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98" w:rsidRPr="006735A3" w:rsidRDefault="006735A3" w:rsidP="000014A1">
      <w:pPr>
        <w:autoSpaceDE w:val="0"/>
        <w:autoSpaceDN w:val="0"/>
        <w:adjustRightInd w:val="0"/>
        <w:spacing w:after="0" w:line="240" w:lineRule="auto"/>
        <w:jc w:val="center"/>
        <w:rPr>
          <w:rFonts w:ascii="Times New Roman" w:hAnsi="Times New Roman"/>
          <w:b/>
          <w:bCs/>
          <w:sz w:val="28"/>
          <w:szCs w:val="28"/>
          <w:lang w:val="id-ID"/>
        </w:rPr>
      </w:pPr>
      <w:r>
        <w:rPr>
          <w:rFonts w:ascii="Times New Roman" w:hAnsi="Times New Roman"/>
          <w:b/>
          <w:bCs/>
          <w:sz w:val="28"/>
          <w:szCs w:val="28"/>
          <w:lang w:val="id-ID"/>
        </w:rPr>
        <w:t xml:space="preserve">PENGARUH </w:t>
      </w:r>
      <w:r w:rsidRPr="006735A3">
        <w:rPr>
          <w:rFonts w:ascii="Times New Roman" w:hAnsi="Times New Roman"/>
          <w:b/>
          <w:bCs/>
          <w:i/>
          <w:sz w:val="28"/>
          <w:szCs w:val="28"/>
          <w:lang w:val="id-ID"/>
        </w:rPr>
        <w:t>CORPORATE GOVERNANCE</w:t>
      </w:r>
      <w:r>
        <w:rPr>
          <w:rFonts w:ascii="Times New Roman" w:hAnsi="Times New Roman"/>
          <w:b/>
          <w:bCs/>
          <w:sz w:val="28"/>
          <w:szCs w:val="28"/>
          <w:lang w:val="id-ID"/>
        </w:rPr>
        <w:t xml:space="preserve"> DAN </w:t>
      </w:r>
      <w:r w:rsidRPr="006735A3">
        <w:rPr>
          <w:rFonts w:ascii="Times New Roman" w:hAnsi="Times New Roman"/>
          <w:b/>
          <w:bCs/>
          <w:i/>
          <w:sz w:val="28"/>
          <w:szCs w:val="28"/>
          <w:lang w:val="id-ID"/>
        </w:rPr>
        <w:t>CORPORATE SOCIAL RESPONSIBILITY</w:t>
      </w:r>
      <w:r>
        <w:rPr>
          <w:rFonts w:ascii="Times New Roman" w:hAnsi="Times New Roman"/>
          <w:b/>
          <w:bCs/>
          <w:sz w:val="28"/>
          <w:szCs w:val="28"/>
          <w:lang w:val="id-ID"/>
        </w:rPr>
        <w:t xml:space="preserve"> TERHADAP KUALITAS AKRUAL</w:t>
      </w:r>
    </w:p>
    <w:p w:rsidR="00BD3398" w:rsidRPr="000014A1" w:rsidRDefault="00BD3398" w:rsidP="00F40593">
      <w:pPr>
        <w:autoSpaceDE w:val="0"/>
        <w:autoSpaceDN w:val="0"/>
        <w:adjustRightInd w:val="0"/>
        <w:spacing w:after="0" w:line="240" w:lineRule="auto"/>
        <w:contextualSpacing/>
        <w:jc w:val="center"/>
        <w:rPr>
          <w:rFonts w:ascii="Times New Roman" w:hAnsi="Times New Roman"/>
          <w:b/>
          <w:bCs/>
          <w:sz w:val="28"/>
          <w:szCs w:val="28"/>
        </w:rPr>
      </w:pPr>
    </w:p>
    <w:p w:rsidR="00BD3398" w:rsidRPr="000014A1" w:rsidRDefault="000014A1" w:rsidP="000014A1">
      <w:pPr>
        <w:autoSpaceDE w:val="0"/>
        <w:autoSpaceDN w:val="0"/>
        <w:adjustRightInd w:val="0"/>
        <w:spacing w:after="0" w:line="360" w:lineRule="auto"/>
        <w:contextualSpacing/>
        <w:jc w:val="center"/>
        <w:rPr>
          <w:rFonts w:ascii="Times New Roman" w:hAnsi="Times New Roman"/>
          <w:b/>
          <w:bCs/>
          <w:sz w:val="26"/>
          <w:szCs w:val="26"/>
          <w:lang w:val="id-ID"/>
        </w:rPr>
      </w:pPr>
      <w:r>
        <w:rPr>
          <w:rFonts w:ascii="Times New Roman" w:hAnsi="Times New Roman"/>
          <w:b/>
          <w:bCs/>
          <w:sz w:val="26"/>
          <w:szCs w:val="26"/>
          <w:lang w:val="id-ID"/>
        </w:rPr>
        <w:t>Oleh:</w:t>
      </w:r>
    </w:p>
    <w:p w:rsidR="00BD3398" w:rsidRPr="000014A1" w:rsidRDefault="006735A3" w:rsidP="000014A1">
      <w:pPr>
        <w:autoSpaceDE w:val="0"/>
        <w:autoSpaceDN w:val="0"/>
        <w:adjustRightInd w:val="0"/>
        <w:spacing w:after="0" w:line="360" w:lineRule="auto"/>
        <w:contextualSpacing/>
        <w:jc w:val="center"/>
        <w:rPr>
          <w:rFonts w:ascii="Times New Roman" w:hAnsi="Times New Roman"/>
          <w:b/>
          <w:bCs/>
          <w:sz w:val="24"/>
          <w:szCs w:val="24"/>
          <w:lang w:val="id-ID"/>
        </w:rPr>
      </w:pPr>
      <w:r>
        <w:rPr>
          <w:rFonts w:ascii="Times New Roman" w:hAnsi="Times New Roman"/>
          <w:b/>
          <w:bCs/>
          <w:sz w:val="24"/>
          <w:szCs w:val="24"/>
          <w:lang w:val="id-ID"/>
        </w:rPr>
        <w:t>Wisnu Marjoko</w:t>
      </w:r>
    </w:p>
    <w:p w:rsidR="00B12204" w:rsidRPr="000014A1" w:rsidRDefault="006735A3" w:rsidP="000014A1">
      <w:pPr>
        <w:spacing w:after="0" w:line="360" w:lineRule="auto"/>
        <w:contextualSpacing/>
        <w:jc w:val="center"/>
        <w:rPr>
          <w:rFonts w:ascii="Times New Roman" w:hAnsi="Times New Roman"/>
          <w:b/>
          <w:sz w:val="24"/>
          <w:szCs w:val="24"/>
          <w:lang w:val="id-ID"/>
        </w:rPr>
      </w:pPr>
      <w:r>
        <w:rPr>
          <w:rFonts w:ascii="Times New Roman" w:hAnsi="Times New Roman"/>
          <w:b/>
          <w:sz w:val="24"/>
          <w:szCs w:val="24"/>
          <w:lang w:val="id-ID"/>
        </w:rPr>
        <w:t>8335123506</w:t>
      </w:r>
    </w:p>
    <w:p w:rsidR="000014A1" w:rsidRPr="000014A1" w:rsidRDefault="000014A1" w:rsidP="00F40593">
      <w:pPr>
        <w:spacing w:after="0" w:line="360" w:lineRule="auto"/>
        <w:contextualSpacing/>
        <w:jc w:val="center"/>
        <w:rPr>
          <w:rFonts w:ascii="Times New Roman" w:hAnsi="Times New Roman"/>
          <w:i/>
          <w:sz w:val="24"/>
          <w:szCs w:val="24"/>
          <w:lang w:val="id-ID"/>
        </w:rPr>
      </w:pPr>
      <w:r w:rsidRPr="000014A1">
        <w:rPr>
          <w:rFonts w:ascii="Times New Roman" w:hAnsi="Times New Roman"/>
          <w:i/>
          <w:sz w:val="24"/>
          <w:szCs w:val="24"/>
          <w:lang w:val="id-ID"/>
        </w:rPr>
        <w:t>Fakultas Ekonomi, Universitas Negeri Jakarta</w:t>
      </w:r>
    </w:p>
    <w:p w:rsidR="000014A1" w:rsidRPr="000014A1" w:rsidRDefault="000014A1" w:rsidP="000014A1">
      <w:pPr>
        <w:spacing w:after="0" w:line="360" w:lineRule="auto"/>
        <w:contextualSpacing/>
        <w:jc w:val="center"/>
        <w:rPr>
          <w:rFonts w:ascii="Times New Roman" w:hAnsi="Times New Roman"/>
          <w:sz w:val="24"/>
          <w:szCs w:val="24"/>
          <w:lang w:val="id-ID"/>
        </w:rPr>
      </w:pPr>
      <w:r>
        <w:rPr>
          <w:rFonts w:ascii="Times New Roman" w:hAnsi="Times New Roman"/>
          <w:sz w:val="24"/>
          <w:szCs w:val="24"/>
          <w:lang w:val="id-ID"/>
        </w:rPr>
        <w:t>2017</w:t>
      </w:r>
    </w:p>
    <w:p w:rsidR="004A7D86" w:rsidRPr="008B7695" w:rsidRDefault="004A7D86" w:rsidP="004A7D86">
      <w:pPr>
        <w:spacing w:after="0" w:line="240" w:lineRule="auto"/>
        <w:contextualSpacing/>
        <w:jc w:val="center"/>
        <w:rPr>
          <w:rFonts w:ascii="Times New Roman" w:hAnsi="Times New Roman"/>
          <w:b/>
          <w:sz w:val="26"/>
          <w:szCs w:val="26"/>
          <w:lang w:val="id-ID"/>
        </w:rPr>
      </w:pPr>
    </w:p>
    <w:p w:rsidR="000014A1" w:rsidRDefault="000014A1" w:rsidP="000014A1">
      <w:pPr>
        <w:spacing w:after="0" w:line="360" w:lineRule="auto"/>
        <w:contextualSpacing/>
        <w:rPr>
          <w:rFonts w:ascii="Times New Roman" w:hAnsi="Times New Roman"/>
          <w:b/>
          <w:sz w:val="24"/>
          <w:szCs w:val="24"/>
          <w:lang w:val="id-ID"/>
        </w:rPr>
      </w:pPr>
      <w:r>
        <w:rPr>
          <w:rFonts w:ascii="Times New Roman" w:hAnsi="Times New Roman"/>
          <w:b/>
          <w:sz w:val="24"/>
          <w:szCs w:val="24"/>
          <w:lang w:val="id-ID"/>
        </w:rPr>
        <w:t>Pembimbing:</w:t>
      </w:r>
      <w:r>
        <w:rPr>
          <w:rFonts w:ascii="Times New Roman" w:hAnsi="Times New Roman"/>
          <w:b/>
          <w:sz w:val="24"/>
          <w:szCs w:val="24"/>
          <w:lang w:val="id-ID"/>
        </w:rPr>
        <w:tab/>
        <w:t>(I</w:t>
      </w:r>
      <w:r w:rsidRPr="000014A1">
        <w:rPr>
          <w:rFonts w:ascii="Times New Roman" w:hAnsi="Times New Roman"/>
          <w:b/>
          <w:sz w:val="24"/>
          <w:szCs w:val="24"/>
          <w:lang w:val="id-ID"/>
        </w:rPr>
        <w:t xml:space="preserve">) </w:t>
      </w:r>
      <w:r>
        <w:rPr>
          <w:rFonts w:ascii="Times New Roman" w:hAnsi="Times New Roman"/>
          <w:b/>
          <w:sz w:val="24"/>
          <w:szCs w:val="24"/>
          <w:lang w:val="id-ID"/>
        </w:rPr>
        <w:t xml:space="preserve"> </w:t>
      </w:r>
      <w:r w:rsidR="006735A3">
        <w:rPr>
          <w:rFonts w:ascii="Times New Roman" w:hAnsi="Times New Roman"/>
          <w:b/>
          <w:sz w:val="24"/>
          <w:szCs w:val="24"/>
          <w:lang w:val="id-ID"/>
        </w:rPr>
        <w:t>Tri Hesti Utaminingtyas, S.E., M.SA</w:t>
      </w:r>
    </w:p>
    <w:p w:rsidR="00BD3398" w:rsidRDefault="000014A1" w:rsidP="003E68BF">
      <w:pPr>
        <w:spacing w:after="0" w:line="240" w:lineRule="auto"/>
        <w:ind w:left="720" w:firstLine="720"/>
        <w:contextualSpacing/>
        <w:rPr>
          <w:rFonts w:ascii="Times New Roman" w:hAnsi="Times New Roman"/>
          <w:b/>
          <w:sz w:val="24"/>
          <w:szCs w:val="24"/>
          <w:lang w:val="id-ID"/>
        </w:rPr>
      </w:pPr>
      <w:r>
        <w:rPr>
          <w:rFonts w:ascii="Times New Roman" w:hAnsi="Times New Roman"/>
          <w:b/>
          <w:sz w:val="24"/>
          <w:szCs w:val="24"/>
          <w:lang w:val="id-ID"/>
        </w:rPr>
        <w:t>(II</w:t>
      </w:r>
      <w:r w:rsidR="006735A3">
        <w:rPr>
          <w:rFonts w:ascii="Times New Roman" w:hAnsi="Times New Roman"/>
          <w:b/>
          <w:sz w:val="24"/>
          <w:szCs w:val="24"/>
          <w:lang w:val="id-ID"/>
        </w:rPr>
        <w:t>) Dr. Etty Gurendrawati, M.Si</w:t>
      </w:r>
    </w:p>
    <w:p w:rsidR="00561CB2" w:rsidRDefault="00561CB2" w:rsidP="000014A1">
      <w:pPr>
        <w:spacing w:after="0" w:line="360" w:lineRule="auto"/>
        <w:ind w:left="720" w:firstLine="720"/>
        <w:contextualSpacing/>
        <w:rPr>
          <w:rFonts w:ascii="Times New Roman" w:hAnsi="Times New Roman"/>
          <w:b/>
          <w:sz w:val="24"/>
          <w:szCs w:val="24"/>
          <w:lang w:val="id-ID"/>
        </w:rPr>
      </w:pPr>
    </w:p>
    <w:p w:rsidR="00561CB2" w:rsidRPr="00901D18" w:rsidRDefault="00561CB2" w:rsidP="00561CB2">
      <w:pPr>
        <w:spacing w:after="0" w:line="480" w:lineRule="auto"/>
        <w:contextualSpacing/>
        <w:jc w:val="center"/>
        <w:rPr>
          <w:rFonts w:ascii="Times New Roman" w:hAnsi="Times New Roman"/>
          <w:b/>
          <w:i/>
          <w:sz w:val="24"/>
          <w:szCs w:val="28"/>
          <w:lang w:val="id-ID"/>
        </w:rPr>
      </w:pPr>
      <w:r w:rsidRPr="00901D18">
        <w:rPr>
          <w:rFonts w:ascii="Times New Roman" w:hAnsi="Times New Roman"/>
          <w:b/>
          <w:i/>
          <w:sz w:val="24"/>
          <w:szCs w:val="28"/>
          <w:lang w:val="id-ID"/>
        </w:rPr>
        <w:t>Abstract</w:t>
      </w:r>
    </w:p>
    <w:p w:rsidR="006735A3" w:rsidRPr="006735A3" w:rsidRDefault="006735A3" w:rsidP="00673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0"/>
          <w:lang w:eastAsia="id-ID"/>
        </w:rPr>
      </w:pPr>
      <w:r>
        <w:rPr>
          <w:rFonts w:ascii="Times New Roman" w:eastAsia="Times New Roman" w:hAnsi="Times New Roman"/>
          <w:color w:val="212121"/>
          <w:sz w:val="24"/>
          <w:szCs w:val="20"/>
          <w:lang w:val="en" w:eastAsia="id-ID"/>
        </w:rPr>
        <w:t>Wis</w:t>
      </w:r>
      <w:r w:rsidRPr="00F705BE">
        <w:rPr>
          <w:rFonts w:ascii="Times New Roman" w:eastAsia="Times New Roman" w:hAnsi="Times New Roman"/>
          <w:color w:val="212121"/>
          <w:sz w:val="24"/>
          <w:szCs w:val="20"/>
          <w:lang w:val="en" w:eastAsia="id-ID"/>
        </w:rPr>
        <w:t xml:space="preserve">nu Marjoko, 2016: </w:t>
      </w:r>
      <w:r w:rsidRPr="0008354D">
        <w:rPr>
          <w:rFonts w:ascii="Times New Roman" w:eastAsia="Times New Roman" w:hAnsi="Times New Roman"/>
          <w:i/>
          <w:color w:val="212121"/>
          <w:sz w:val="24"/>
          <w:szCs w:val="20"/>
          <w:lang w:val="en" w:eastAsia="id-ID"/>
        </w:rPr>
        <w:t xml:space="preserve">Influence of Corporate Governance and Corporate Social Responsibility to the quality of accruals. State University of </w:t>
      </w:r>
      <w:r w:rsidRPr="0008354D">
        <w:rPr>
          <w:rFonts w:ascii="Times New Roman" w:eastAsia="Times New Roman" w:hAnsi="Times New Roman"/>
          <w:color w:val="212121"/>
          <w:sz w:val="24"/>
          <w:szCs w:val="20"/>
          <w:lang w:val="en" w:eastAsia="id-ID"/>
        </w:rPr>
        <w:t>Jakarta</w:t>
      </w:r>
      <w:r>
        <w:rPr>
          <w:rFonts w:ascii="Times New Roman" w:eastAsia="Times New Roman" w:hAnsi="Times New Roman"/>
          <w:color w:val="212121"/>
          <w:sz w:val="24"/>
          <w:szCs w:val="20"/>
          <w:lang w:eastAsia="id-ID"/>
        </w:rPr>
        <w:t>.</w:t>
      </w:r>
      <w:r>
        <w:rPr>
          <w:rFonts w:ascii="Times New Roman" w:eastAsia="Times New Roman" w:hAnsi="Times New Roman"/>
          <w:i/>
          <w:color w:val="212121"/>
          <w:sz w:val="24"/>
          <w:szCs w:val="20"/>
          <w:lang w:val="id-ID" w:eastAsia="id-ID"/>
        </w:rPr>
        <w:t xml:space="preserve"> </w:t>
      </w:r>
      <w:r w:rsidRPr="0008354D">
        <w:rPr>
          <w:rFonts w:ascii="Times New Roman" w:eastAsia="Times New Roman" w:hAnsi="Times New Roman"/>
          <w:i/>
          <w:color w:val="212121"/>
          <w:sz w:val="24"/>
          <w:szCs w:val="20"/>
          <w:lang w:val="en" w:eastAsia="id-ID"/>
        </w:rPr>
        <w:t xml:space="preserve">This study aimed to examine the effect of corporate governance and corporate social responsibility to the quality of accruals. This study uses secondary data with population LQ45 companies listed on the Stock Exchange in </w:t>
      </w:r>
      <w:r w:rsidRPr="0008354D">
        <w:rPr>
          <w:rFonts w:ascii="Times New Roman" w:eastAsia="Times New Roman" w:hAnsi="Times New Roman"/>
          <w:color w:val="212121"/>
          <w:sz w:val="24"/>
          <w:szCs w:val="20"/>
          <w:lang w:val="en" w:eastAsia="id-ID"/>
        </w:rPr>
        <w:t>2012-2014</w:t>
      </w:r>
      <w:r w:rsidRPr="0008354D">
        <w:rPr>
          <w:rFonts w:ascii="Times New Roman" w:eastAsia="Times New Roman" w:hAnsi="Times New Roman"/>
          <w:i/>
          <w:color w:val="212121"/>
          <w:sz w:val="24"/>
          <w:szCs w:val="20"/>
          <w:lang w:val="en" w:eastAsia="id-ID"/>
        </w:rPr>
        <w:t>. By using purposive sampling performed in this study are obtained 42 observation data for 3 years. This study us</w:t>
      </w:r>
      <w:r>
        <w:rPr>
          <w:rFonts w:ascii="Times New Roman" w:eastAsia="Times New Roman" w:hAnsi="Times New Roman"/>
          <w:i/>
          <w:color w:val="212121"/>
          <w:sz w:val="24"/>
          <w:szCs w:val="20"/>
          <w:lang w:val="en" w:eastAsia="id-ID"/>
        </w:rPr>
        <w:t>es multiple regression analisis</w:t>
      </w:r>
      <w:r w:rsidRPr="0008354D">
        <w:rPr>
          <w:rFonts w:ascii="Times New Roman" w:eastAsia="Times New Roman" w:hAnsi="Times New Roman"/>
          <w:i/>
          <w:color w:val="212121"/>
          <w:sz w:val="24"/>
          <w:szCs w:val="20"/>
          <w:lang w:val="en" w:eastAsia="id-ID"/>
        </w:rPr>
        <w:t xml:space="preserve"> to examine all hypotheses with significance level of 5% an</w:t>
      </w:r>
      <w:r>
        <w:rPr>
          <w:rFonts w:ascii="Times New Roman" w:eastAsia="Times New Roman" w:hAnsi="Times New Roman"/>
          <w:i/>
          <w:color w:val="212121"/>
          <w:sz w:val="24"/>
          <w:szCs w:val="20"/>
          <w:lang w:val="en" w:eastAsia="id-ID"/>
        </w:rPr>
        <w:t>d using Eviews 9.0 applications</w:t>
      </w:r>
      <w:r>
        <w:rPr>
          <w:rFonts w:ascii="Times New Roman" w:eastAsia="Times New Roman" w:hAnsi="Times New Roman"/>
          <w:i/>
          <w:color w:val="212121"/>
          <w:sz w:val="24"/>
          <w:szCs w:val="20"/>
          <w:lang w:val="id-ID" w:eastAsia="id-ID"/>
        </w:rPr>
        <w:t xml:space="preserve">. </w:t>
      </w:r>
      <w:r w:rsidRPr="0008354D">
        <w:rPr>
          <w:rFonts w:ascii="Times New Roman" w:eastAsia="Times New Roman" w:hAnsi="Times New Roman"/>
          <w:i/>
          <w:color w:val="212121"/>
          <w:sz w:val="24"/>
          <w:szCs w:val="20"/>
          <w:lang w:val="en" w:eastAsia="id-ID"/>
        </w:rPr>
        <w:t>Based on the test results of multiple regression analysis has been done, it can be concluded that the proportion of independent directors and audit committees positive effect on the quality of accruals. While variable commissioners and corporate social responsibility does not affect the quality of accruals.</w:t>
      </w:r>
    </w:p>
    <w:p w:rsidR="00561CB2" w:rsidRPr="00D4245E" w:rsidRDefault="00561CB2" w:rsidP="00561CB2">
      <w:pPr>
        <w:autoSpaceDE w:val="0"/>
        <w:autoSpaceDN w:val="0"/>
        <w:adjustRightInd w:val="0"/>
        <w:spacing w:after="0" w:line="240" w:lineRule="auto"/>
        <w:contextualSpacing/>
        <w:jc w:val="both"/>
        <w:rPr>
          <w:rFonts w:ascii="Times New Roman" w:hAnsi="Times New Roman"/>
          <w:i/>
          <w:sz w:val="24"/>
          <w:szCs w:val="24"/>
          <w:lang w:val="id-ID"/>
        </w:rPr>
      </w:pPr>
    </w:p>
    <w:p w:rsidR="006735A3" w:rsidRPr="0008354D" w:rsidRDefault="00561CB2" w:rsidP="00673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12121"/>
          <w:sz w:val="24"/>
          <w:szCs w:val="20"/>
          <w:lang w:eastAsia="id-ID"/>
        </w:rPr>
      </w:pPr>
      <w:r w:rsidRPr="00E75DFE">
        <w:rPr>
          <w:rFonts w:ascii="Times New Roman" w:hAnsi="Times New Roman"/>
          <w:b/>
          <w:i/>
          <w:sz w:val="24"/>
          <w:szCs w:val="24"/>
          <w:lang w:val="id-ID"/>
        </w:rPr>
        <w:t>Keyword</w:t>
      </w:r>
      <w:r w:rsidR="00312676">
        <w:rPr>
          <w:rFonts w:ascii="Times New Roman" w:hAnsi="Times New Roman"/>
          <w:b/>
          <w:i/>
          <w:sz w:val="24"/>
          <w:szCs w:val="24"/>
          <w:lang w:val="id-ID"/>
        </w:rPr>
        <w:t>s</w:t>
      </w:r>
      <w:r w:rsidRPr="00E75DFE">
        <w:rPr>
          <w:rFonts w:ascii="Times New Roman" w:hAnsi="Times New Roman"/>
          <w:b/>
          <w:i/>
          <w:sz w:val="24"/>
          <w:szCs w:val="24"/>
          <w:lang w:val="id-ID"/>
        </w:rPr>
        <w:t xml:space="preserve">: </w:t>
      </w:r>
      <w:r w:rsidR="006735A3" w:rsidRPr="006735A3">
        <w:rPr>
          <w:rFonts w:ascii="Times New Roman" w:eastAsia="Times New Roman" w:hAnsi="Times New Roman"/>
          <w:b/>
          <w:i/>
          <w:color w:val="212121"/>
          <w:sz w:val="24"/>
          <w:szCs w:val="20"/>
          <w:lang w:val="en" w:eastAsia="id-ID"/>
        </w:rPr>
        <w:t>Corporate governance, board of commissioners, the proportion of independent directors, audit committee, corporate social responsibility, and quality of accruals.</w:t>
      </w:r>
    </w:p>
    <w:p w:rsidR="00561CB2" w:rsidRDefault="00561CB2" w:rsidP="00561CB2">
      <w:pPr>
        <w:autoSpaceDE w:val="0"/>
        <w:autoSpaceDN w:val="0"/>
        <w:adjustRightInd w:val="0"/>
        <w:spacing w:after="0" w:line="240" w:lineRule="auto"/>
        <w:contextualSpacing/>
        <w:jc w:val="both"/>
        <w:rPr>
          <w:rFonts w:ascii="Times New Roman" w:hAnsi="Times New Roman"/>
          <w:b/>
          <w:i/>
          <w:sz w:val="24"/>
          <w:szCs w:val="24"/>
          <w:lang w:val="id-ID"/>
        </w:rPr>
      </w:pPr>
    </w:p>
    <w:p w:rsidR="00561CB2" w:rsidRPr="00312676" w:rsidRDefault="00561CB2" w:rsidP="00561CB2">
      <w:pPr>
        <w:autoSpaceDE w:val="0"/>
        <w:autoSpaceDN w:val="0"/>
        <w:adjustRightInd w:val="0"/>
        <w:spacing w:after="0" w:line="480" w:lineRule="auto"/>
        <w:contextualSpacing/>
        <w:jc w:val="center"/>
        <w:rPr>
          <w:rFonts w:ascii="Times New Roman" w:hAnsi="Times New Roman"/>
          <w:b/>
          <w:sz w:val="24"/>
          <w:szCs w:val="24"/>
          <w:lang w:val="id-ID"/>
        </w:rPr>
      </w:pPr>
      <w:r w:rsidRPr="00312676">
        <w:rPr>
          <w:rFonts w:ascii="Times New Roman" w:hAnsi="Times New Roman"/>
          <w:b/>
          <w:sz w:val="24"/>
          <w:szCs w:val="24"/>
          <w:lang w:val="id-ID"/>
        </w:rPr>
        <w:t>Abstrak</w:t>
      </w:r>
    </w:p>
    <w:p w:rsidR="006735A3" w:rsidRPr="006735A3" w:rsidRDefault="006735A3" w:rsidP="006735A3">
      <w:pPr>
        <w:autoSpaceDE w:val="0"/>
        <w:autoSpaceDN w:val="0"/>
        <w:adjustRightInd w:val="0"/>
        <w:spacing w:after="0"/>
        <w:jc w:val="both"/>
        <w:rPr>
          <w:rFonts w:ascii="Times New Roman" w:hAnsi="Times New Roman"/>
          <w:bCs/>
          <w:sz w:val="24"/>
          <w:szCs w:val="24"/>
          <w:lang w:val="id-ID"/>
        </w:rPr>
      </w:pPr>
      <w:r w:rsidRPr="004A1F63">
        <w:rPr>
          <w:rFonts w:ascii="Times New Roman" w:hAnsi="Times New Roman"/>
          <w:bCs/>
          <w:sz w:val="24"/>
          <w:szCs w:val="24"/>
        </w:rPr>
        <w:t xml:space="preserve">Wisnu Marjoko, 2016: Pengaruh </w:t>
      </w:r>
      <w:r w:rsidRPr="004A1F63">
        <w:rPr>
          <w:rFonts w:ascii="Times New Roman" w:hAnsi="Times New Roman"/>
          <w:bCs/>
          <w:i/>
          <w:sz w:val="24"/>
          <w:szCs w:val="24"/>
        </w:rPr>
        <w:t>Corporate Governance</w:t>
      </w:r>
      <w:r w:rsidRPr="004A1F63">
        <w:rPr>
          <w:rFonts w:ascii="Times New Roman" w:hAnsi="Times New Roman"/>
          <w:bCs/>
          <w:sz w:val="24"/>
          <w:szCs w:val="24"/>
        </w:rPr>
        <w:t xml:space="preserve"> dan </w:t>
      </w:r>
      <w:r w:rsidRPr="004A1F63">
        <w:rPr>
          <w:rFonts w:ascii="Times New Roman" w:hAnsi="Times New Roman"/>
          <w:bCs/>
          <w:i/>
          <w:sz w:val="24"/>
          <w:szCs w:val="24"/>
        </w:rPr>
        <w:t>Corporate Social Responsibility</w:t>
      </w:r>
      <w:r w:rsidRPr="004A1F63">
        <w:rPr>
          <w:rFonts w:ascii="Times New Roman" w:hAnsi="Times New Roman"/>
          <w:bCs/>
          <w:sz w:val="24"/>
          <w:szCs w:val="24"/>
        </w:rPr>
        <w:t xml:space="preserve"> terhadap kualitas akr</w:t>
      </w:r>
      <w:r>
        <w:rPr>
          <w:rFonts w:ascii="Times New Roman" w:hAnsi="Times New Roman"/>
          <w:bCs/>
          <w:sz w:val="24"/>
          <w:szCs w:val="24"/>
        </w:rPr>
        <w:t>ual. Universitas Negeri Jakarta</w:t>
      </w:r>
      <w:r>
        <w:rPr>
          <w:rFonts w:ascii="Times New Roman" w:hAnsi="Times New Roman"/>
          <w:bCs/>
          <w:sz w:val="24"/>
          <w:szCs w:val="24"/>
          <w:lang w:val="id-ID"/>
        </w:rPr>
        <w:t xml:space="preserve">. </w:t>
      </w:r>
      <w:r w:rsidRPr="004A1F63">
        <w:rPr>
          <w:rFonts w:ascii="Times New Roman" w:hAnsi="Times New Roman"/>
          <w:bCs/>
          <w:sz w:val="24"/>
          <w:szCs w:val="24"/>
        </w:rPr>
        <w:t xml:space="preserve">Penelitian ini bertujuan untuk menguji pengaruh </w:t>
      </w:r>
      <w:r w:rsidRPr="004A1F63">
        <w:rPr>
          <w:rFonts w:ascii="Times New Roman" w:hAnsi="Times New Roman"/>
          <w:bCs/>
          <w:i/>
          <w:sz w:val="24"/>
          <w:szCs w:val="24"/>
        </w:rPr>
        <w:t>corporate governance</w:t>
      </w:r>
      <w:r w:rsidRPr="004A1F63">
        <w:rPr>
          <w:rFonts w:ascii="Times New Roman" w:hAnsi="Times New Roman"/>
          <w:bCs/>
          <w:sz w:val="24"/>
          <w:szCs w:val="24"/>
        </w:rPr>
        <w:t xml:space="preserve"> dan </w:t>
      </w:r>
      <w:r w:rsidRPr="004A1F63">
        <w:rPr>
          <w:rFonts w:ascii="Times New Roman" w:hAnsi="Times New Roman"/>
          <w:bCs/>
          <w:i/>
          <w:sz w:val="24"/>
          <w:szCs w:val="24"/>
        </w:rPr>
        <w:t>corporate social responsibility</w:t>
      </w:r>
      <w:r w:rsidRPr="004A1F63">
        <w:rPr>
          <w:rFonts w:ascii="Times New Roman" w:hAnsi="Times New Roman"/>
          <w:bCs/>
          <w:sz w:val="24"/>
          <w:szCs w:val="24"/>
        </w:rPr>
        <w:t xml:space="preserve"> terhadap kualitas akrual. Penelitian ini menggunakan data sekunder dengan populasi perusahaan LQ45 yang terdaftar di BEI tahun 2012-2014. Dengan menggunakan metode purposive sampling yang dilakukan dalam penelitian ini maka didapatkan 42 data observasi selama 3 tahun. Penelitian ini menggunakan metode analisisi regresi berganda untuk menguji seluruh hipotesis yang ada dengan tingkat signifikansi 5%</w:t>
      </w:r>
      <w:r>
        <w:rPr>
          <w:rFonts w:ascii="Times New Roman" w:hAnsi="Times New Roman"/>
          <w:bCs/>
          <w:sz w:val="24"/>
          <w:szCs w:val="24"/>
          <w:lang w:val="id-ID"/>
        </w:rPr>
        <w:t xml:space="preserve">. </w:t>
      </w:r>
      <w:r w:rsidRPr="004A1F63">
        <w:rPr>
          <w:rFonts w:ascii="Times New Roman" w:hAnsi="Times New Roman"/>
          <w:bCs/>
          <w:sz w:val="24"/>
          <w:szCs w:val="24"/>
        </w:rPr>
        <w:t>Berdasarkan hasil uji analisis regresi berganda yang telah dilaku</w:t>
      </w:r>
      <w:r>
        <w:rPr>
          <w:rFonts w:ascii="Times New Roman" w:hAnsi="Times New Roman"/>
          <w:bCs/>
          <w:sz w:val="24"/>
          <w:szCs w:val="24"/>
        </w:rPr>
        <w:t>kan, maka dapat disimpulkan bah</w:t>
      </w:r>
      <w:r w:rsidRPr="004A1F63">
        <w:rPr>
          <w:rFonts w:ascii="Times New Roman" w:hAnsi="Times New Roman"/>
          <w:bCs/>
          <w:sz w:val="24"/>
          <w:szCs w:val="24"/>
        </w:rPr>
        <w:t xml:space="preserve">wa proporsi komisaris independen, dan komite audit berpengaruh positif terhadap kualitas akrual. Sedangkan variabel dewan komisaris dan </w:t>
      </w:r>
      <w:r w:rsidRPr="004A1F63">
        <w:rPr>
          <w:rFonts w:ascii="Times New Roman" w:hAnsi="Times New Roman"/>
          <w:bCs/>
          <w:i/>
          <w:sz w:val="24"/>
          <w:szCs w:val="24"/>
        </w:rPr>
        <w:t>corporate social responsibility</w:t>
      </w:r>
      <w:r w:rsidRPr="004A1F63">
        <w:rPr>
          <w:rFonts w:ascii="Times New Roman" w:hAnsi="Times New Roman"/>
          <w:bCs/>
          <w:sz w:val="24"/>
          <w:szCs w:val="24"/>
        </w:rPr>
        <w:t xml:space="preserve"> tidak berpengaruh terhadap kualitas akrual.</w:t>
      </w:r>
    </w:p>
    <w:p w:rsidR="006735A3" w:rsidRPr="006735A3" w:rsidRDefault="006735A3" w:rsidP="006735A3">
      <w:pPr>
        <w:autoSpaceDE w:val="0"/>
        <w:autoSpaceDN w:val="0"/>
        <w:adjustRightInd w:val="0"/>
        <w:spacing w:after="0"/>
        <w:jc w:val="both"/>
        <w:rPr>
          <w:rFonts w:ascii="Times New Roman" w:hAnsi="Times New Roman"/>
          <w:b/>
          <w:bCs/>
          <w:sz w:val="24"/>
          <w:szCs w:val="24"/>
        </w:rPr>
      </w:pPr>
      <w:r w:rsidRPr="006735A3">
        <w:rPr>
          <w:rFonts w:ascii="Times New Roman" w:hAnsi="Times New Roman"/>
          <w:b/>
          <w:bCs/>
          <w:sz w:val="24"/>
          <w:szCs w:val="24"/>
        </w:rPr>
        <w:t xml:space="preserve">Kata kunci: </w:t>
      </w:r>
      <w:r w:rsidRPr="006735A3">
        <w:rPr>
          <w:rFonts w:ascii="Times New Roman" w:hAnsi="Times New Roman"/>
          <w:b/>
          <w:bCs/>
          <w:i/>
          <w:sz w:val="24"/>
          <w:szCs w:val="24"/>
        </w:rPr>
        <w:t>Corporate governance</w:t>
      </w:r>
      <w:r w:rsidRPr="006735A3">
        <w:rPr>
          <w:rFonts w:ascii="Times New Roman" w:hAnsi="Times New Roman"/>
          <w:b/>
          <w:bCs/>
          <w:sz w:val="24"/>
          <w:szCs w:val="24"/>
        </w:rPr>
        <w:t>, dewan komisaris, proporsi komisaris independen, komite audit, corporate social responsibility, dan kualitas akrual.</w:t>
      </w:r>
    </w:p>
    <w:p w:rsidR="006735A3" w:rsidRDefault="006735A3" w:rsidP="006735A3">
      <w:pPr>
        <w:autoSpaceDE w:val="0"/>
        <w:autoSpaceDN w:val="0"/>
        <w:adjustRightInd w:val="0"/>
        <w:spacing w:after="0" w:line="480" w:lineRule="auto"/>
        <w:jc w:val="center"/>
        <w:rPr>
          <w:rFonts w:ascii="Arial" w:hAnsi="Arial" w:cs="Arial"/>
          <w:b/>
          <w:bCs/>
          <w:sz w:val="24"/>
          <w:szCs w:val="24"/>
        </w:rPr>
      </w:pPr>
    </w:p>
    <w:p w:rsidR="002B058B" w:rsidRDefault="002B058B" w:rsidP="00A05FCD">
      <w:pPr>
        <w:spacing w:line="240" w:lineRule="auto"/>
        <w:jc w:val="both"/>
        <w:rPr>
          <w:rFonts w:ascii="Times New Roman" w:hAnsi="Times New Roman"/>
          <w:sz w:val="24"/>
          <w:szCs w:val="28"/>
          <w:lang w:val="id-ID"/>
        </w:rPr>
      </w:pPr>
    </w:p>
    <w:p w:rsidR="002B058B" w:rsidRPr="00A05FCD" w:rsidRDefault="002B058B" w:rsidP="00A05FCD">
      <w:pPr>
        <w:spacing w:line="240" w:lineRule="auto"/>
        <w:jc w:val="both"/>
        <w:rPr>
          <w:rFonts w:ascii="Times New Roman" w:hAnsi="Times New Roman"/>
          <w:sz w:val="24"/>
          <w:szCs w:val="28"/>
          <w:lang w:val="id-ID"/>
        </w:rPr>
        <w:sectPr w:rsidR="002B058B" w:rsidRPr="00A05FCD">
          <w:footerReference w:type="default" r:id="rId8"/>
          <w:pgSz w:w="11906" w:h="16838"/>
          <w:pgMar w:top="1440" w:right="1440" w:bottom="1440" w:left="1440" w:header="708" w:footer="708" w:gutter="0"/>
          <w:cols w:space="708"/>
          <w:docGrid w:linePitch="360"/>
        </w:sectPr>
      </w:pPr>
    </w:p>
    <w:p w:rsidR="00BD3398" w:rsidRPr="00766467" w:rsidRDefault="00BD3398" w:rsidP="002B058B">
      <w:pPr>
        <w:spacing w:after="0" w:line="240" w:lineRule="auto"/>
        <w:contextualSpacing/>
        <w:jc w:val="center"/>
        <w:rPr>
          <w:rFonts w:ascii="Times New Roman" w:hAnsi="Times New Roman"/>
          <w:b/>
          <w:sz w:val="24"/>
          <w:szCs w:val="28"/>
          <w:lang w:val="id-ID"/>
        </w:rPr>
      </w:pPr>
      <w:r w:rsidRPr="00766467">
        <w:rPr>
          <w:rFonts w:ascii="Times New Roman" w:hAnsi="Times New Roman"/>
          <w:b/>
          <w:sz w:val="24"/>
          <w:szCs w:val="28"/>
          <w:lang w:val="id-ID"/>
        </w:rPr>
        <w:lastRenderedPageBreak/>
        <w:t>PENDAHULUAN</w:t>
      </w:r>
    </w:p>
    <w:p w:rsidR="002B058B" w:rsidRDefault="002B058B" w:rsidP="00322855">
      <w:pPr>
        <w:pStyle w:val="ListParagraph"/>
        <w:spacing w:line="240" w:lineRule="auto"/>
        <w:ind w:left="0" w:firstLine="567"/>
        <w:jc w:val="both"/>
        <w:rPr>
          <w:rFonts w:ascii="Times New Roman" w:hAnsi="Times New Roman"/>
          <w:sz w:val="24"/>
          <w:szCs w:val="24"/>
          <w:lang w:val="id-ID"/>
        </w:rPr>
      </w:pP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lang w:val="id-ID"/>
        </w:rPr>
        <w:t xml:space="preserve">       </w:t>
      </w:r>
      <w:r w:rsidRPr="00AD1470">
        <w:rPr>
          <w:rFonts w:ascii="Times New Roman" w:hAnsi="Times New Roman"/>
          <w:sz w:val="24"/>
          <w:szCs w:val="24"/>
        </w:rPr>
        <w:t>Laporan keuangan merupakan laporan yang digunakan manajemen untuk memberikan informasi tentang kondisi keuangan perusahaan yang bermanfaat bagi pihak-pihak yang berkepentingan terhadap perusahaan. Penyampaian informasi melalui laporan keuangan dilakukan untuk memenuhi kebutuhan pihak-pihak eksternal maupun internal yang kurang memiliki wewenang untuk memperoleh informasi yang mereka butuhkan dari sumber la</w:t>
      </w:r>
      <w:r>
        <w:rPr>
          <w:rFonts w:ascii="Times New Roman" w:hAnsi="Times New Roman"/>
          <w:sz w:val="24"/>
          <w:szCs w:val="24"/>
        </w:rPr>
        <w:t>ngsung perusahaan (Boediono dalam Riswandi, 201</w:t>
      </w:r>
      <w:r w:rsidRPr="00AD1470">
        <w:rPr>
          <w:rFonts w:ascii="Times New Roman" w:hAnsi="Times New Roman"/>
          <w:sz w:val="24"/>
          <w:szCs w:val="24"/>
        </w:rPr>
        <w:t>5).</w:t>
      </w:r>
      <w:r w:rsidRPr="00AD1470">
        <w:rPr>
          <w:rFonts w:ascii="Times New Roman" w:hAnsi="Times New Roman"/>
        </w:rPr>
        <w:t xml:space="preserve"> </w:t>
      </w:r>
      <w:r w:rsidRPr="00AD1470">
        <w:rPr>
          <w:rFonts w:ascii="Times New Roman" w:hAnsi="Times New Roman"/>
          <w:sz w:val="24"/>
          <w:szCs w:val="24"/>
        </w:rPr>
        <w:t xml:space="preserve">Para pengguna laporan keuangan menggunakan informasi tersebut untuk mendukung pengambilan keputusan mereka. Oleh karena itu, para pengambil keputusan mengharapkan agar perusahaan menyajikan laporan keuangan sesuai dengan kondisi sebenarnya sehingga dapat menjadi pertimbangan dalam pengambilan keputusan. </w:t>
      </w:r>
    </w:p>
    <w:p w:rsidR="006735A3" w:rsidRDefault="006735A3" w:rsidP="006735A3">
      <w:pPr>
        <w:spacing w:after="0" w:line="360" w:lineRule="auto"/>
        <w:ind w:firstLine="360"/>
        <w:jc w:val="both"/>
        <w:rPr>
          <w:rFonts w:ascii="Times New Roman" w:hAnsi="Times New Roman"/>
          <w:sz w:val="24"/>
          <w:szCs w:val="24"/>
        </w:rPr>
      </w:pPr>
      <w:r>
        <w:rPr>
          <w:rFonts w:ascii="Times New Roman" w:hAnsi="Times New Roman"/>
          <w:sz w:val="24"/>
          <w:szCs w:val="24"/>
        </w:rPr>
        <w:t xml:space="preserve">Tingkat kualitas pelaporan keuangan di Indonesia masih rendah. Hal ini diperkuat oleh penelitian yang dilakukan oleh Boulton et al (2011) yang menunjukan bahwa Indonesia termasuk di dalam negara yang mempunyai kualitas pelaporan keuangan yang rendah (disamping Tiongkok dan Taiwan), sedangkan negara maju seperti </w:t>
      </w:r>
      <w:r>
        <w:rPr>
          <w:rFonts w:ascii="Times New Roman" w:hAnsi="Times New Roman"/>
          <w:sz w:val="24"/>
          <w:szCs w:val="24"/>
        </w:rPr>
        <w:lastRenderedPageBreak/>
        <w:t xml:space="preserve">Amerika Serikat dan Australia mempunyai kualitas pelaporan keuangan yang tinggi. </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Tindakan manipulasi laporan keuangan tidak lepas dari celah yang ada dalam sistem akuntansi berbasis akrual. Akuntansi akrual (</w:t>
      </w:r>
      <w:r w:rsidRPr="00794229">
        <w:rPr>
          <w:rFonts w:ascii="Times New Roman" w:hAnsi="Times New Roman"/>
          <w:i/>
          <w:sz w:val="24"/>
          <w:szCs w:val="24"/>
        </w:rPr>
        <w:t>accrual accounting</w:t>
      </w:r>
      <w:r>
        <w:rPr>
          <w:rFonts w:ascii="Times New Roman" w:hAnsi="Times New Roman"/>
          <w:sz w:val="24"/>
          <w:szCs w:val="24"/>
        </w:rPr>
        <w:t xml:space="preserve">) merupakan metode akuntansi dimana pendapatan diakui saat dihasilkan dan beban saat terjadi, tanpa memperhatikan penerimaan atau pembayaran kas (Subramanyam &amp; Wild, 2010:90). Meskipun akuntansi berbasis akrual memiliki kelebihan yaitu mampu memberikan indikasi lebih baik tentang kinerja ekonomi dan kondisi keuangan suatu perusahaan daripada informasi yang dihasilkan dari aspek-aspek penerimaan dan pengeluaran kas terkini. Namun, adanya fleksibilitas </w:t>
      </w:r>
      <w:r w:rsidRPr="003D5B62">
        <w:rPr>
          <w:rFonts w:ascii="Times New Roman" w:hAnsi="Times New Roman"/>
          <w:sz w:val="24"/>
          <w:szCs w:val="24"/>
        </w:rPr>
        <w:t xml:space="preserve">yang senantiasa terbuka dalam implementasi </w:t>
      </w:r>
      <w:r>
        <w:rPr>
          <w:rFonts w:ascii="Times New Roman" w:hAnsi="Times New Roman"/>
          <w:sz w:val="24"/>
          <w:szCs w:val="24"/>
        </w:rPr>
        <w:t xml:space="preserve">metode akrual </w:t>
      </w:r>
      <w:r w:rsidRPr="003D5B62">
        <w:rPr>
          <w:rFonts w:ascii="Times New Roman" w:hAnsi="Times New Roman"/>
          <w:sz w:val="24"/>
          <w:szCs w:val="24"/>
        </w:rPr>
        <w:t>meny</w:t>
      </w:r>
      <w:r>
        <w:rPr>
          <w:rFonts w:ascii="Times New Roman" w:hAnsi="Times New Roman"/>
          <w:sz w:val="24"/>
          <w:szCs w:val="24"/>
        </w:rPr>
        <w:t xml:space="preserve">ebabkan manajemen dapat memilih </w:t>
      </w:r>
      <w:r w:rsidRPr="003D5B62">
        <w:rPr>
          <w:rFonts w:ascii="Times New Roman" w:hAnsi="Times New Roman"/>
          <w:sz w:val="24"/>
          <w:szCs w:val="24"/>
        </w:rPr>
        <w:t>kebijakan akuntansi dari berbagai pilihan kebijakan yan</w:t>
      </w:r>
      <w:r>
        <w:rPr>
          <w:rFonts w:ascii="Times New Roman" w:hAnsi="Times New Roman"/>
          <w:sz w:val="24"/>
          <w:szCs w:val="24"/>
        </w:rPr>
        <w:t xml:space="preserve">g ada, sehingga pada gilirannya </w:t>
      </w:r>
      <w:r w:rsidRPr="003D5B62">
        <w:rPr>
          <w:rFonts w:ascii="Times New Roman" w:hAnsi="Times New Roman"/>
          <w:sz w:val="24"/>
          <w:szCs w:val="24"/>
        </w:rPr>
        <w:t>fleksibilitas tersebut memungkinkan dilakuka</w:t>
      </w:r>
      <w:r>
        <w:rPr>
          <w:rFonts w:ascii="Times New Roman" w:hAnsi="Times New Roman"/>
          <w:sz w:val="24"/>
          <w:szCs w:val="24"/>
        </w:rPr>
        <w:t xml:space="preserve">nnya tindakan oportunis manajer dengan menaikan atau menurunkan nilai akrual perusahaan oleh pihak manajemen sehingga kualitas akrual perusahaan rendah. </w:t>
      </w:r>
      <w:r w:rsidRPr="000041A5">
        <w:rPr>
          <w:rFonts w:ascii="Times New Roman" w:hAnsi="Times New Roman"/>
          <w:sz w:val="24"/>
          <w:szCs w:val="24"/>
        </w:rPr>
        <w:t xml:space="preserve">Perusahaan dengan kualitas akrual yang rendah tidak dapat memprediksi realisasi arus kas masa datang dengan baik </w:t>
      </w:r>
      <w:r>
        <w:rPr>
          <w:rFonts w:ascii="Times New Roman" w:hAnsi="Times New Roman"/>
          <w:sz w:val="24"/>
          <w:szCs w:val="24"/>
        </w:rPr>
        <w:t xml:space="preserve">(Dechow et al dalam Anggraini &amp; Utama, 2013). </w:t>
      </w:r>
      <w:r>
        <w:rPr>
          <w:rFonts w:ascii="Times New Roman" w:hAnsi="Times New Roman"/>
          <w:sz w:val="24"/>
          <w:szCs w:val="24"/>
        </w:rPr>
        <w:lastRenderedPageBreak/>
        <w:t>Selain itu, dengan rendahnya kualitas akrual dapat mengindikasikan informasi yang terdapat di laporan keuangan tidak menggambarkan kondisi perusahaan yang sesungguhnya karena telah dimanipulasi sesuai keinginan pihak manajemen perusahaan.</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Fenomena adanya manipulasi laporan keuangan menunjukan bahwa laporan keuangan gagal dalam memenuhi kebutuhan informasi kepada para pengguna laporan tersebut (Gurendrawati, 2015). Adanya tindakan manipulasi laporan keuangan </w:t>
      </w:r>
      <w:r w:rsidRPr="00EA6C0A">
        <w:rPr>
          <w:rFonts w:ascii="Times New Roman" w:hAnsi="Times New Roman"/>
          <w:sz w:val="24"/>
          <w:szCs w:val="24"/>
        </w:rPr>
        <w:t>terjadi</w:t>
      </w:r>
      <w:r>
        <w:rPr>
          <w:rFonts w:ascii="Times New Roman" w:hAnsi="Times New Roman"/>
          <w:sz w:val="24"/>
          <w:szCs w:val="24"/>
        </w:rPr>
        <w:t xml:space="preserve"> akibat adanya asimetri informasi diantara prinsipal dan agen. Agen (manajer) sebagai pihak internal perusahaan lebih mengetahui kondisi perusahaan dibanding prinsipal (pemilik). Dengan kondisi tersebut ada kecenderungan tindakan yang dilakukan oleh manajer tidak sesuai dengan keinginan pemilik perusahaan. Perbedaan persepsi </w:t>
      </w:r>
      <w:proofErr w:type="gramStart"/>
      <w:r>
        <w:rPr>
          <w:rFonts w:ascii="Times New Roman" w:hAnsi="Times New Roman"/>
          <w:sz w:val="24"/>
          <w:szCs w:val="24"/>
        </w:rPr>
        <w:t xml:space="preserve">inilah </w:t>
      </w:r>
      <w:r w:rsidRPr="00EA6C0A">
        <w:rPr>
          <w:rFonts w:ascii="Times New Roman" w:hAnsi="Times New Roman"/>
          <w:sz w:val="24"/>
          <w:szCs w:val="24"/>
        </w:rPr>
        <w:t xml:space="preserve"> yang</w:t>
      </w:r>
      <w:proofErr w:type="gramEnd"/>
      <w:r w:rsidRPr="00EA6C0A">
        <w:rPr>
          <w:rFonts w:ascii="Times New Roman" w:hAnsi="Times New Roman"/>
          <w:sz w:val="24"/>
          <w:szCs w:val="24"/>
        </w:rPr>
        <w:t xml:space="preserve"> sering disebut dengan </w:t>
      </w:r>
      <w:r w:rsidRPr="00EA6C0A">
        <w:rPr>
          <w:rFonts w:ascii="Times New Roman" w:hAnsi="Times New Roman"/>
          <w:i/>
          <w:sz w:val="24"/>
          <w:szCs w:val="24"/>
        </w:rPr>
        <w:t>agency conflict</w:t>
      </w:r>
      <w:r w:rsidRPr="00EA6C0A">
        <w:rPr>
          <w:rFonts w:ascii="Times New Roman" w:hAnsi="Times New Roman"/>
          <w:sz w:val="24"/>
          <w:szCs w:val="24"/>
        </w:rPr>
        <w:t xml:space="preserve">. </w:t>
      </w:r>
    </w:p>
    <w:p w:rsidR="006735A3" w:rsidRDefault="006735A3" w:rsidP="006735A3">
      <w:pPr>
        <w:spacing w:after="0" w:line="360" w:lineRule="auto"/>
        <w:ind w:firstLine="360"/>
        <w:jc w:val="both"/>
        <w:rPr>
          <w:rFonts w:ascii="Times New Roman" w:hAnsi="Times New Roman"/>
          <w:sz w:val="24"/>
          <w:szCs w:val="24"/>
        </w:rPr>
      </w:pPr>
      <w:r>
        <w:rPr>
          <w:rFonts w:ascii="Times New Roman" w:hAnsi="Times New Roman"/>
          <w:sz w:val="24"/>
          <w:szCs w:val="24"/>
        </w:rPr>
        <w:t xml:space="preserve">Pemilik perusahaan </w:t>
      </w:r>
      <w:r w:rsidRPr="00EA6C0A">
        <w:rPr>
          <w:rFonts w:ascii="Times New Roman" w:hAnsi="Times New Roman"/>
          <w:sz w:val="24"/>
          <w:szCs w:val="24"/>
        </w:rPr>
        <w:t>menginginkan peru</w:t>
      </w:r>
      <w:r>
        <w:rPr>
          <w:rFonts w:ascii="Times New Roman" w:hAnsi="Times New Roman"/>
          <w:sz w:val="24"/>
          <w:szCs w:val="24"/>
        </w:rPr>
        <w:t xml:space="preserve">sahaannya dapat terus berjalan </w:t>
      </w:r>
      <w:r w:rsidRPr="00EA6C0A">
        <w:rPr>
          <w:rFonts w:ascii="Times New Roman" w:hAnsi="Times New Roman"/>
          <w:sz w:val="24"/>
          <w:szCs w:val="24"/>
        </w:rPr>
        <w:t xml:space="preserve">dan mendapatkan </w:t>
      </w:r>
      <w:r w:rsidRPr="007B1D1F">
        <w:rPr>
          <w:rFonts w:ascii="Times New Roman" w:hAnsi="Times New Roman"/>
          <w:sz w:val="24"/>
          <w:szCs w:val="24"/>
        </w:rPr>
        <w:t xml:space="preserve">pengembalian </w:t>
      </w:r>
      <w:r w:rsidRPr="00EA6C0A">
        <w:rPr>
          <w:rFonts w:ascii="Times New Roman" w:hAnsi="Times New Roman"/>
          <w:sz w:val="24"/>
          <w:szCs w:val="24"/>
        </w:rPr>
        <w:t>yang sebesar-besarnya atas investasi yan</w:t>
      </w:r>
      <w:r>
        <w:rPr>
          <w:rFonts w:ascii="Times New Roman" w:hAnsi="Times New Roman"/>
          <w:sz w:val="24"/>
          <w:szCs w:val="24"/>
        </w:rPr>
        <w:t>g mereka lakukan, sedangkan manajer</w:t>
      </w:r>
      <w:r w:rsidRPr="00EA6C0A">
        <w:rPr>
          <w:rFonts w:ascii="Times New Roman" w:hAnsi="Times New Roman"/>
          <w:sz w:val="24"/>
          <w:szCs w:val="24"/>
        </w:rPr>
        <w:t xml:space="preserve"> menginginkan </w:t>
      </w:r>
      <w:r>
        <w:rPr>
          <w:rFonts w:ascii="Times New Roman" w:hAnsi="Times New Roman"/>
          <w:sz w:val="24"/>
          <w:szCs w:val="24"/>
        </w:rPr>
        <w:t xml:space="preserve">kinerjanya terlihat baik di mata pemilik sehingga mendapatkan </w:t>
      </w:r>
      <w:r w:rsidRPr="00EA6C0A">
        <w:rPr>
          <w:rFonts w:ascii="Times New Roman" w:hAnsi="Times New Roman"/>
          <w:sz w:val="24"/>
          <w:szCs w:val="24"/>
        </w:rPr>
        <w:t xml:space="preserve">kompensasi yang tinggi atas kinerjanya. </w:t>
      </w:r>
      <w:r w:rsidRPr="00CB00B7">
        <w:rPr>
          <w:rFonts w:ascii="Times New Roman" w:hAnsi="Times New Roman"/>
          <w:sz w:val="24"/>
          <w:szCs w:val="24"/>
        </w:rPr>
        <w:t xml:space="preserve">Adanya konflik kepentingan tersebut meningkatkan kemungkinan manajer perusahaan melakukan suatu tindakan yang tidak sesuai </w:t>
      </w:r>
      <w:r w:rsidRPr="00CB00B7">
        <w:rPr>
          <w:rFonts w:ascii="Times New Roman" w:hAnsi="Times New Roman"/>
          <w:sz w:val="24"/>
          <w:szCs w:val="24"/>
        </w:rPr>
        <w:lastRenderedPageBreak/>
        <w:t>dengan keinginan pemilik perusahaan</w:t>
      </w:r>
      <w:r>
        <w:rPr>
          <w:rFonts w:ascii="Times New Roman" w:hAnsi="Times New Roman"/>
          <w:sz w:val="24"/>
          <w:szCs w:val="24"/>
        </w:rPr>
        <w:t xml:space="preserve">. Salah satu tindakan yang biasa dilakukan adalah memanipulasi nilai akrual perusahaan dengan tujuan agar kinerja manajer dianggap baik oleh para investor.  </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Informasi tentang kualitas akrual dapat berguna bagi berbagai </w:t>
      </w:r>
      <w:r w:rsidRPr="00DD3EF4">
        <w:rPr>
          <w:rFonts w:ascii="Times New Roman" w:hAnsi="Times New Roman"/>
          <w:i/>
          <w:sz w:val="24"/>
          <w:szCs w:val="24"/>
        </w:rPr>
        <w:t>stakeholders</w:t>
      </w:r>
      <w:r>
        <w:rPr>
          <w:rFonts w:ascii="Times New Roman" w:hAnsi="Times New Roman"/>
          <w:sz w:val="24"/>
          <w:szCs w:val="24"/>
        </w:rPr>
        <w:t xml:space="preserve"> untuk menentukan kebijakan yang </w:t>
      </w:r>
      <w:proofErr w:type="gramStart"/>
      <w:r>
        <w:rPr>
          <w:rFonts w:ascii="Times New Roman" w:hAnsi="Times New Roman"/>
          <w:sz w:val="24"/>
          <w:szCs w:val="24"/>
        </w:rPr>
        <w:t>akan</w:t>
      </w:r>
      <w:proofErr w:type="gramEnd"/>
      <w:r>
        <w:rPr>
          <w:rFonts w:ascii="Times New Roman" w:hAnsi="Times New Roman"/>
          <w:sz w:val="24"/>
          <w:szCs w:val="24"/>
        </w:rPr>
        <w:t xml:space="preserve"> diambil </w:t>
      </w:r>
      <w:r>
        <w:rPr>
          <w:rFonts w:ascii="Times New Roman" w:hAnsi="Times New Roman"/>
          <w:sz w:val="24"/>
        </w:rPr>
        <w:t>(Bhattacharya dalam Teruel, 2009</w:t>
      </w:r>
      <w:r w:rsidRPr="000F5F86">
        <w:rPr>
          <w:rFonts w:ascii="Times New Roman" w:hAnsi="Times New Roman"/>
          <w:sz w:val="24"/>
        </w:rPr>
        <w:t>).</w:t>
      </w:r>
      <w:r>
        <w:rPr>
          <w:rFonts w:ascii="Times New Roman" w:hAnsi="Times New Roman"/>
          <w:sz w:val="24"/>
          <w:szCs w:val="24"/>
        </w:rPr>
        <w:t xml:space="preserve"> Bagi kreditor, kualitas akrual dapat memperkirakan arus kas masa depan sebuah perusahaan, yang pada akhirnya </w:t>
      </w:r>
      <w:proofErr w:type="gramStart"/>
      <w:r>
        <w:rPr>
          <w:rFonts w:ascii="Times New Roman" w:hAnsi="Times New Roman"/>
          <w:sz w:val="24"/>
          <w:szCs w:val="24"/>
        </w:rPr>
        <w:t>akan</w:t>
      </w:r>
      <w:proofErr w:type="gramEnd"/>
      <w:r>
        <w:rPr>
          <w:rFonts w:ascii="Times New Roman" w:hAnsi="Times New Roman"/>
          <w:sz w:val="24"/>
          <w:szCs w:val="24"/>
        </w:rPr>
        <w:t xml:space="preserve"> berakibat pada pembayaran kredit kepada para kreditor. Kualitas akrual juga berguna bagi para investor (pemegang saham). Kualitas akrual yang dapat memperkirakan arus kas masa depan dapat dijadikan prediksi dalam pembayaran dividen kepada para investor. Dengan begitu kualitas akrual dapat menjadi acuan bagi para investor untuk pengambilan kebijakan atas saham yang dimilikinya.</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Ada kalanya manajer</w:t>
      </w:r>
      <w:r w:rsidRPr="00DD3EF4">
        <w:rPr>
          <w:rFonts w:ascii="Times New Roman" w:hAnsi="Times New Roman"/>
          <w:sz w:val="24"/>
          <w:szCs w:val="24"/>
        </w:rPr>
        <w:t xml:space="preserve"> membuat keputusan terkait akrual yang tidak sesuai dengan fenomena ekonomik perusahaan. </w:t>
      </w:r>
      <w:r>
        <w:rPr>
          <w:rFonts w:ascii="Times New Roman" w:hAnsi="Times New Roman"/>
          <w:sz w:val="24"/>
          <w:szCs w:val="24"/>
        </w:rPr>
        <w:t>Salah satu c</w:t>
      </w:r>
      <w:r w:rsidRPr="00DD3EF4">
        <w:rPr>
          <w:rFonts w:ascii="Times New Roman" w:hAnsi="Times New Roman"/>
          <w:sz w:val="24"/>
          <w:szCs w:val="24"/>
        </w:rPr>
        <w:t xml:space="preserve">ontohnya </w:t>
      </w:r>
      <w:r>
        <w:rPr>
          <w:rFonts w:ascii="Times New Roman" w:hAnsi="Times New Roman"/>
          <w:sz w:val="24"/>
          <w:szCs w:val="24"/>
        </w:rPr>
        <w:t>adalah kasus Lu</w:t>
      </w:r>
      <w:r w:rsidRPr="00DD3EF4">
        <w:rPr>
          <w:rFonts w:ascii="Times New Roman" w:hAnsi="Times New Roman"/>
          <w:sz w:val="24"/>
          <w:szCs w:val="24"/>
        </w:rPr>
        <w:t>cent Technologies (</w:t>
      </w:r>
      <w:r>
        <w:rPr>
          <w:rFonts w:ascii="Times New Roman" w:hAnsi="Times New Roman"/>
          <w:sz w:val="24"/>
          <w:szCs w:val="24"/>
        </w:rPr>
        <w:t>Sender 2002 dalam Lev 2003). Lu</w:t>
      </w:r>
      <w:r w:rsidRPr="00DD3EF4">
        <w:rPr>
          <w:rFonts w:ascii="Times New Roman" w:hAnsi="Times New Roman"/>
          <w:sz w:val="24"/>
          <w:szCs w:val="24"/>
        </w:rPr>
        <w:t>cent</w:t>
      </w:r>
      <w:r>
        <w:rPr>
          <w:rFonts w:ascii="Times New Roman" w:hAnsi="Times New Roman"/>
          <w:sz w:val="24"/>
          <w:szCs w:val="24"/>
        </w:rPr>
        <w:t xml:space="preserve"> Technologies membuat biaya cadangan</w:t>
      </w:r>
      <w:r w:rsidRPr="00DD3EF4">
        <w:rPr>
          <w:rFonts w:ascii="Times New Roman" w:hAnsi="Times New Roman"/>
          <w:sz w:val="24"/>
          <w:szCs w:val="24"/>
        </w:rPr>
        <w:t xml:space="preserve"> piutang </w:t>
      </w:r>
      <w:r>
        <w:rPr>
          <w:rFonts w:ascii="Times New Roman" w:hAnsi="Times New Roman"/>
          <w:sz w:val="24"/>
          <w:szCs w:val="24"/>
        </w:rPr>
        <w:t xml:space="preserve">tak tertagih perusahaan </w:t>
      </w:r>
      <w:r w:rsidRPr="00DD3EF4">
        <w:rPr>
          <w:rFonts w:ascii="Times New Roman" w:hAnsi="Times New Roman"/>
          <w:sz w:val="24"/>
          <w:szCs w:val="24"/>
        </w:rPr>
        <w:t xml:space="preserve">sebesar $192 juta pada kuartal pertama 2002. Padahal untuk kuartal yang </w:t>
      </w:r>
      <w:proofErr w:type="gramStart"/>
      <w:r w:rsidRPr="00DD3EF4">
        <w:rPr>
          <w:rFonts w:ascii="Times New Roman" w:hAnsi="Times New Roman"/>
          <w:sz w:val="24"/>
          <w:szCs w:val="24"/>
        </w:rPr>
        <w:t>sama</w:t>
      </w:r>
      <w:proofErr w:type="gramEnd"/>
      <w:r w:rsidRPr="00DD3EF4">
        <w:rPr>
          <w:rFonts w:ascii="Times New Roman" w:hAnsi="Times New Roman"/>
          <w:sz w:val="24"/>
          <w:szCs w:val="24"/>
        </w:rPr>
        <w:t xml:space="preserve"> tahun sebelumnya (2</w:t>
      </w:r>
      <w:r>
        <w:rPr>
          <w:rFonts w:ascii="Times New Roman" w:hAnsi="Times New Roman"/>
          <w:sz w:val="24"/>
          <w:szCs w:val="24"/>
        </w:rPr>
        <w:t>001), biaya cadangan piutang tak tertagih Lu</w:t>
      </w:r>
      <w:r w:rsidRPr="00DD3EF4">
        <w:rPr>
          <w:rFonts w:ascii="Times New Roman" w:hAnsi="Times New Roman"/>
          <w:sz w:val="24"/>
          <w:szCs w:val="24"/>
        </w:rPr>
        <w:t>cent</w:t>
      </w:r>
      <w:r>
        <w:rPr>
          <w:rFonts w:ascii="Times New Roman" w:hAnsi="Times New Roman"/>
          <w:sz w:val="24"/>
          <w:szCs w:val="24"/>
        </w:rPr>
        <w:t xml:space="preserve"> Technologies </w:t>
      </w:r>
      <w:r w:rsidRPr="00DD3EF4">
        <w:rPr>
          <w:rFonts w:ascii="Times New Roman" w:hAnsi="Times New Roman"/>
          <w:sz w:val="24"/>
          <w:szCs w:val="24"/>
        </w:rPr>
        <w:t xml:space="preserve">sebesar $750 juta. Dengan kondisi </w:t>
      </w:r>
      <w:r w:rsidRPr="00DD3EF4">
        <w:rPr>
          <w:rFonts w:ascii="Times New Roman" w:hAnsi="Times New Roman"/>
          <w:sz w:val="24"/>
          <w:szCs w:val="24"/>
        </w:rPr>
        <w:lastRenderedPageBreak/>
        <w:t>perekonomian yang cenderung memburuk</w:t>
      </w:r>
      <w:r>
        <w:rPr>
          <w:rFonts w:ascii="Times New Roman" w:hAnsi="Times New Roman"/>
          <w:sz w:val="24"/>
          <w:szCs w:val="24"/>
        </w:rPr>
        <w:t xml:space="preserve"> pada tahun 2002</w:t>
      </w:r>
      <w:r w:rsidRPr="00DD3EF4">
        <w:rPr>
          <w:rFonts w:ascii="Times New Roman" w:hAnsi="Times New Roman"/>
          <w:sz w:val="24"/>
          <w:szCs w:val="24"/>
        </w:rPr>
        <w:t>, tampak aneh bila</w:t>
      </w:r>
      <w:r>
        <w:rPr>
          <w:rFonts w:ascii="Times New Roman" w:hAnsi="Times New Roman"/>
          <w:sz w:val="24"/>
          <w:szCs w:val="24"/>
        </w:rPr>
        <w:t xml:space="preserve"> cadangan piutang tak tertagih </w:t>
      </w:r>
      <w:proofErr w:type="gramStart"/>
      <w:r>
        <w:rPr>
          <w:rFonts w:ascii="Times New Roman" w:hAnsi="Times New Roman"/>
          <w:sz w:val="24"/>
          <w:szCs w:val="24"/>
        </w:rPr>
        <w:t>Lu</w:t>
      </w:r>
      <w:r w:rsidRPr="00DD3EF4">
        <w:rPr>
          <w:rFonts w:ascii="Times New Roman" w:hAnsi="Times New Roman"/>
          <w:sz w:val="24"/>
          <w:szCs w:val="24"/>
        </w:rPr>
        <w:t>cent</w:t>
      </w:r>
      <w:proofErr w:type="gramEnd"/>
      <w:r w:rsidRPr="00DD3EF4">
        <w:rPr>
          <w:rFonts w:ascii="Times New Roman" w:hAnsi="Times New Roman"/>
          <w:sz w:val="24"/>
          <w:szCs w:val="24"/>
        </w:rPr>
        <w:t xml:space="preserve"> justru mengecil secara signifikan dari $750 juta ke $192 juta. </w:t>
      </w:r>
      <w:r>
        <w:rPr>
          <w:rFonts w:ascii="Times New Roman" w:hAnsi="Times New Roman"/>
          <w:sz w:val="24"/>
          <w:szCs w:val="24"/>
        </w:rPr>
        <w:t xml:space="preserve">Dengan biaya kerugian piutang yang diturunkan dari tahun 2001 ke tahun 2002 dapat berpengaruh terhadap laba perusahaan yang meningkat. </w:t>
      </w:r>
      <w:r w:rsidRPr="00DD3EF4">
        <w:rPr>
          <w:rFonts w:ascii="Times New Roman" w:hAnsi="Times New Roman"/>
          <w:sz w:val="24"/>
          <w:szCs w:val="24"/>
        </w:rPr>
        <w:t>Inilah yang di</w:t>
      </w:r>
      <w:r>
        <w:rPr>
          <w:rFonts w:ascii="Times New Roman" w:hAnsi="Times New Roman"/>
          <w:sz w:val="24"/>
          <w:szCs w:val="24"/>
        </w:rPr>
        <w:t xml:space="preserve">sebut akrual diskresioner karena besaran jumlah cadangan piutang tak tertagih di dalam perusahaan tergantung pada kebijakan akuntansi yang diambil para manajer. </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Salah satu kasus tentang manipulasi akrual untuk menaikan nilai laba juga pernah terjadi di Indonesia, yaitu kasus PT Kimia Farma. PT </w:t>
      </w:r>
      <w:r w:rsidRPr="003C70D0">
        <w:rPr>
          <w:rFonts w:ascii="Times New Roman" w:hAnsi="Times New Roman"/>
          <w:sz w:val="24"/>
          <w:szCs w:val="24"/>
        </w:rPr>
        <w:t xml:space="preserve">Kimia Farma melakukan </w:t>
      </w:r>
      <w:r w:rsidRPr="00DC6757">
        <w:rPr>
          <w:rFonts w:ascii="Times New Roman" w:hAnsi="Times New Roman"/>
          <w:i/>
          <w:sz w:val="24"/>
          <w:szCs w:val="24"/>
        </w:rPr>
        <w:t>mark up</w:t>
      </w:r>
      <w:r w:rsidRPr="003C70D0">
        <w:rPr>
          <w:rFonts w:ascii="Times New Roman" w:hAnsi="Times New Roman"/>
          <w:sz w:val="24"/>
          <w:szCs w:val="24"/>
        </w:rPr>
        <w:t xml:space="preserve"> laba bersih dalam laporan keuangan tahun 2001. Bapepam memperoleh bukti bahwa terdapat kesalahan penyajian dalam laporan keuangan PT Kimia Farma Tbk., berupa kesalahan dalam </w:t>
      </w:r>
      <w:r>
        <w:rPr>
          <w:rFonts w:ascii="Times New Roman" w:hAnsi="Times New Roman"/>
          <w:sz w:val="24"/>
          <w:szCs w:val="24"/>
        </w:rPr>
        <w:t xml:space="preserve">penilaian persediaan barang </w:t>
      </w:r>
      <w:r w:rsidRPr="003C70D0">
        <w:rPr>
          <w:rFonts w:ascii="Times New Roman" w:hAnsi="Times New Roman"/>
          <w:sz w:val="24"/>
          <w:szCs w:val="24"/>
        </w:rPr>
        <w:t xml:space="preserve">dan kesalahan pencatatan penjualan, dimana dampak kesalahan tersebut mengakibatkan </w:t>
      </w:r>
      <w:r w:rsidRPr="00277125">
        <w:rPr>
          <w:rFonts w:ascii="Times New Roman" w:hAnsi="Times New Roman"/>
          <w:i/>
          <w:sz w:val="24"/>
          <w:szCs w:val="24"/>
        </w:rPr>
        <w:t>overstated</w:t>
      </w:r>
      <w:r w:rsidRPr="003C70D0">
        <w:rPr>
          <w:rFonts w:ascii="Times New Roman" w:hAnsi="Times New Roman"/>
          <w:sz w:val="24"/>
          <w:szCs w:val="24"/>
        </w:rPr>
        <w:t xml:space="preserve"> laba pada laba bersih untuk tahun</w:t>
      </w:r>
      <w:r>
        <w:rPr>
          <w:rFonts w:ascii="Times New Roman" w:hAnsi="Times New Roman"/>
          <w:sz w:val="24"/>
          <w:szCs w:val="24"/>
        </w:rPr>
        <w:t xml:space="preserve"> </w:t>
      </w:r>
      <w:r w:rsidRPr="003C70D0">
        <w:rPr>
          <w:rFonts w:ascii="Times New Roman" w:hAnsi="Times New Roman"/>
          <w:sz w:val="24"/>
          <w:szCs w:val="24"/>
        </w:rPr>
        <w:t>yang berakhir 31 Desember 2001 sebesar Rp33 miliar. Dalam laporan keuangan, Kimia Farma mencantumkan laba sebesar Rp 132 miliar. Namun, Bapepam menemukan laba sebenarnya hanya sebesar Rp 99 miliar (Tempo</w:t>
      </w:r>
      <w:r>
        <w:rPr>
          <w:rFonts w:ascii="Times New Roman" w:hAnsi="Times New Roman"/>
          <w:sz w:val="24"/>
          <w:szCs w:val="24"/>
        </w:rPr>
        <w:t>.co.id</w:t>
      </w:r>
      <w:r w:rsidRPr="003C70D0">
        <w:rPr>
          <w:rFonts w:ascii="Times New Roman" w:hAnsi="Times New Roman"/>
          <w:sz w:val="24"/>
          <w:szCs w:val="24"/>
        </w:rPr>
        <w:t>).</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Kasus-kasus terkait manipulasi nilai akrual dapat diminimalisasi, salah satunya dengan penerapan </w:t>
      </w:r>
      <w:r w:rsidRPr="00392C2A">
        <w:rPr>
          <w:rFonts w:ascii="Times New Roman" w:hAnsi="Times New Roman"/>
          <w:i/>
          <w:sz w:val="24"/>
          <w:szCs w:val="24"/>
        </w:rPr>
        <w:t>Good Corporate Governance</w:t>
      </w:r>
      <w:r>
        <w:rPr>
          <w:rFonts w:ascii="Times New Roman" w:hAnsi="Times New Roman"/>
          <w:sz w:val="24"/>
          <w:szCs w:val="24"/>
        </w:rPr>
        <w:t xml:space="preserve">. </w:t>
      </w:r>
      <w:r w:rsidRPr="00874EF5">
        <w:rPr>
          <w:rFonts w:ascii="Times New Roman" w:hAnsi="Times New Roman"/>
          <w:sz w:val="24"/>
          <w:szCs w:val="24"/>
        </w:rPr>
        <w:t xml:space="preserve">Menurut teori keagenan, untuk mengatasi masalah ketidakselarasan kepentingan antara </w:t>
      </w:r>
      <w:r w:rsidRPr="00874EF5">
        <w:rPr>
          <w:rFonts w:ascii="Times New Roman" w:hAnsi="Times New Roman"/>
          <w:i/>
          <w:iCs/>
          <w:sz w:val="24"/>
          <w:szCs w:val="24"/>
        </w:rPr>
        <w:t xml:space="preserve">principal </w:t>
      </w:r>
      <w:r w:rsidRPr="00874EF5">
        <w:rPr>
          <w:rFonts w:ascii="Times New Roman" w:hAnsi="Times New Roman"/>
          <w:sz w:val="24"/>
          <w:szCs w:val="24"/>
        </w:rPr>
        <w:t xml:space="preserve">dan </w:t>
      </w:r>
      <w:r w:rsidRPr="00874EF5">
        <w:rPr>
          <w:rFonts w:ascii="Times New Roman" w:hAnsi="Times New Roman"/>
          <w:i/>
          <w:iCs/>
          <w:sz w:val="24"/>
          <w:szCs w:val="24"/>
        </w:rPr>
        <w:t xml:space="preserve">agent </w:t>
      </w:r>
      <w:r w:rsidRPr="00874EF5">
        <w:rPr>
          <w:rFonts w:ascii="Times New Roman" w:hAnsi="Times New Roman"/>
          <w:sz w:val="24"/>
          <w:szCs w:val="24"/>
        </w:rPr>
        <w:t>dapat dilakukan melalui pengelolaan perusahaan yang bai</w:t>
      </w:r>
      <w:r>
        <w:rPr>
          <w:rFonts w:ascii="Times New Roman" w:hAnsi="Times New Roman"/>
          <w:sz w:val="24"/>
          <w:szCs w:val="24"/>
        </w:rPr>
        <w:t>k (Midiastuty &amp; Machfoedz, dalam Riswandi, 2015)</w:t>
      </w:r>
      <w:r>
        <w:rPr>
          <w:rFonts w:ascii="Times New Roman" w:hAnsi="Times New Roman"/>
          <w:i/>
          <w:sz w:val="24"/>
          <w:szCs w:val="24"/>
        </w:rPr>
        <w:t>.</w:t>
      </w:r>
      <w:r>
        <w:rPr>
          <w:rFonts w:ascii="Times New Roman" w:hAnsi="Times New Roman"/>
          <w:sz w:val="24"/>
          <w:szCs w:val="24"/>
        </w:rPr>
        <w:t xml:space="preserve"> Penerepan GCG diyakini dapat meminimalkan tindakan oportunis manajer sehingga kualitas akrual perusahaan menjadi lebih baik.</w:t>
      </w:r>
    </w:p>
    <w:p w:rsidR="006735A3" w:rsidRPr="00A11D6C"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Penerapan </w:t>
      </w:r>
      <w:r w:rsidRPr="009D656F">
        <w:rPr>
          <w:rFonts w:ascii="Times New Roman" w:hAnsi="Times New Roman"/>
          <w:i/>
          <w:sz w:val="24"/>
          <w:szCs w:val="24"/>
        </w:rPr>
        <w:t>corporate governance</w:t>
      </w:r>
      <w:r w:rsidRPr="00B27066">
        <w:rPr>
          <w:rFonts w:ascii="Times New Roman" w:hAnsi="Times New Roman"/>
          <w:sz w:val="24"/>
          <w:szCs w:val="24"/>
        </w:rPr>
        <w:t xml:space="preserve"> di Indonesia bisa dibilang telah mengalami perbaikan dari tahun ke tahun. Mengutip data Asean </w:t>
      </w:r>
      <w:r w:rsidRPr="00166916">
        <w:rPr>
          <w:rFonts w:ascii="Times New Roman" w:hAnsi="Times New Roman"/>
          <w:i/>
          <w:sz w:val="24"/>
          <w:szCs w:val="24"/>
        </w:rPr>
        <w:t>Corporate Governance</w:t>
      </w:r>
      <w:r w:rsidRPr="00B27066">
        <w:rPr>
          <w:rFonts w:ascii="Times New Roman" w:hAnsi="Times New Roman"/>
          <w:sz w:val="24"/>
          <w:szCs w:val="24"/>
        </w:rPr>
        <w:t xml:space="preserve"> </w:t>
      </w:r>
      <w:r w:rsidRPr="00B27066">
        <w:rPr>
          <w:rFonts w:ascii="Times New Roman" w:hAnsi="Times New Roman"/>
          <w:i/>
          <w:sz w:val="24"/>
          <w:szCs w:val="24"/>
        </w:rPr>
        <w:t>Score Card</w:t>
      </w:r>
      <w:r w:rsidRPr="00B27066">
        <w:rPr>
          <w:rFonts w:ascii="Times New Roman" w:hAnsi="Times New Roman"/>
          <w:sz w:val="24"/>
          <w:szCs w:val="24"/>
        </w:rPr>
        <w:t>, penerapan CG di Indonesia pada 2013 mendapat skor 54,55 atau lebih baik dibandingkan tahu</w:t>
      </w:r>
      <w:r>
        <w:rPr>
          <w:rFonts w:ascii="Times New Roman" w:hAnsi="Times New Roman"/>
          <w:sz w:val="24"/>
          <w:szCs w:val="24"/>
        </w:rPr>
        <w:t xml:space="preserve">n sebelumnya dengan skor 43,25. </w:t>
      </w:r>
      <w:r w:rsidRPr="00B27066">
        <w:rPr>
          <w:rFonts w:ascii="Times New Roman" w:hAnsi="Times New Roman"/>
          <w:sz w:val="24"/>
          <w:szCs w:val="24"/>
        </w:rPr>
        <w:t>Kendati demikian, dibandingkan dengan lima neg</w:t>
      </w:r>
      <w:r>
        <w:rPr>
          <w:rFonts w:ascii="Times New Roman" w:hAnsi="Times New Roman"/>
          <w:sz w:val="24"/>
          <w:szCs w:val="24"/>
        </w:rPr>
        <w:t xml:space="preserve">ara Asean lainnya, pelaksanaan </w:t>
      </w:r>
      <w:r w:rsidRPr="009D656F">
        <w:rPr>
          <w:rFonts w:ascii="Times New Roman" w:hAnsi="Times New Roman"/>
          <w:i/>
          <w:sz w:val="24"/>
          <w:szCs w:val="24"/>
        </w:rPr>
        <w:t>corporate governance</w:t>
      </w:r>
      <w:r w:rsidRPr="00B27066">
        <w:rPr>
          <w:rFonts w:ascii="Times New Roman" w:hAnsi="Times New Roman"/>
          <w:sz w:val="24"/>
          <w:szCs w:val="24"/>
        </w:rPr>
        <w:t xml:space="preserve"> di Indonesia pada tahun lalu masih kalah dari Malaysia (skor 71</w:t>
      </w:r>
      <w:proofErr w:type="gramStart"/>
      <w:r w:rsidRPr="00B27066">
        <w:rPr>
          <w:rFonts w:ascii="Times New Roman" w:hAnsi="Times New Roman"/>
          <w:sz w:val="24"/>
          <w:szCs w:val="24"/>
        </w:rPr>
        <w:t>,69</w:t>
      </w:r>
      <w:proofErr w:type="gramEnd"/>
      <w:r w:rsidRPr="00B27066">
        <w:rPr>
          <w:rFonts w:ascii="Times New Roman" w:hAnsi="Times New Roman"/>
          <w:sz w:val="24"/>
          <w:szCs w:val="24"/>
        </w:rPr>
        <w:t>), Filipina (57,99), Singapura (71,68), dan Thailand (75,39). Indonesia hanya un</w:t>
      </w:r>
      <w:r w:rsidR="006C13BD">
        <w:rPr>
          <w:rFonts w:ascii="Times New Roman" w:hAnsi="Times New Roman"/>
          <w:sz w:val="24"/>
          <w:szCs w:val="24"/>
        </w:rPr>
        <w:t>ggul dari Vietnam yang mendapat</w:t>
      </w:r>
      <w:r w:rsidRPr="00B27066">
        <w:rPr>
          <w:rFonts w:ascii="Times New Roman" w:hAnsi="Times New Roman"/>
          <w:sz w:val="24"/>
          <w:szCs w:val="24"/>
        </w:rPr>
        <w:t>skor 33</w:t>
      </w:r>
      <w:proofErr w:type="gramStart"/>
      <w:r w:rsidRPr="00B27066">
        <w:rPr>
          <w:rFonts w:ascii="Times New Roman" w:hAnsi="Times New Roman"/>
          <w:sz w:val="24"/>
          <w:szCs w:val="24"/>
        </w:rPr>
        <w:t>,87</w:t>
      </w:r>
      <w:proofErr w:type="gramEnd"/>
      <w:r>
        <w:t xml:space="preserve"> </w:t>
      </w:r>
      <w:r w:rsidRPr="00506A0D">
        <w:rPr>
          <w:rFonts w:ascii="Times New Roman" w:hAnsi="Times New Roman"/>
          <w:sz w:val="24"/>
          <w:szCs w:val="24"/>
        </w:rPr>
        <w:t>(www.beritasatu.com).</w:t>
      </w:r>
      <w:r w:rsidRPr="007631C2">
        <w:rPr>
          <w:rFonts w:ascii="Times New Roman" w:hAnsi="Times New Roman"/>
          <w:color w:val="4472C4"/>
          <w:sz w:val="24"/>
          <w:szCs w:val="24"/>
        </w:rPr>
        <w:t xml:space="preserve"> </w:t>
      </w:r>
      <w:r>
        <w:rPr>
          <w:rFonts w:ascii="Times New Roman" w:hAnsi="Times New Roman"/>
          <w:sz w:val="24"/>
          <w:szCs w:val="24"/>
        </w:rPr>
        <w:t xml:space="preserve">Unsur-unsur di dalam praktik </w:t>
      </w:r>
      <w:r>
        <w:rPr>
          <w:rFonts w:ascii="Times New Roman" w:hAnsi="Times New Roman"/>
          <w:i/>
          <w:sz w:val="24"/>
          <w:szCs w:val="24"/>
        </w:rPr>
        <w:t>c</w:t>
      </w:r>
      <w:r w:rsidRPr="00B27066">
        <w:rPr>
          <w:rFonts w:ascii="Times New Roman" w:hAnsi="Times New Roman"/>
          <w:i/>
          <w:sz w:val="24"/>
          <w:szCs w:val="24"/>
        </w:rPr>
        <w:t xml:space="preserve">orporate </w:t>
      </w:r>
      <w:r>
        <w:rPr>
          <w:rFonts w:ascii="Times New Roman" w:hAnsi="Times New Roman"/>
          <w:i/>
          <w:sz w:val="24"/>
          <w:szCs w:val="24"/>
        </w:rPr>
        <w:t>g</w:t>
      </w:r>
      <w:r w:rsidRPr="00B27066">
        <w:rPr>
          <w:rFonts w:ascii="Times New Roman" w:hAnsi="Times New Roman"/>
          <w:i/>
          <w:sz w:val="24"/>
          <w:szCs w:val="24"/>
        </w:rPr>
        <w:t xml:space="preserve">overnance </w:t>
      </w:r>
      <w:r>
        <w:rPr>
          <w:rFonts w:ascii="Times New Roman" w:hAnsi="Times New Roman"/>
          <w:sz w:val="24"/>
          <w:szCs w:val="24"/>
        </w:rPr>
        <w:t xml:space="preserve">yang dapat lebih diandalkan dalam mengawasi tindakan pihak manajemen adalah dewan komisaris, komisaris independen dan komite audit. </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Dewan komisaris adalah </w:t>
      </w:r>
      <w:r w:rsidRPr="001B0D13">
        <w:rPr>
          <w:rFonts w:ascii="Times New Roman" w:hAnsi="Times New Roman"/>
          <w:sz w:val="24"/>
          <w:szCs w:val="24"/>
        </w:rPr>
        <w:t>adalah sebuah dewan yang bertugas untuk melakukan pengawasan dan memberikan nasihat kepada direktur</w:t>
      </w:r>
      <w:r>
        <w:rPr>
          <w:rFonts w:ascii="Times New Roman" w:hAnsi="Times New Roman"/>
          <w:sz w:val="24"/>
          <w:szCs w:val="24"/>
        </w:rPr>
        <w:t xml:space="preserve"> pada sebuah perusahaan. </w:t>
      </w:r>
      <w:r w:rsidRPr="00874EF5">
        <w:rPr>
          <w:rFonts w:ascii="Times New Roman" w:hAnsi="Times New Roman"/>
          <w:sz w:val="24"/>
          <w:szCs w:val="24"/>
        </w:rPr>
        <w:t>Melalui perannya dalam menjalankan fungsi pengawasan</w:t>
      </w:r>
      <w:r>
        <w:rPr>
          <w:rFonts w:ascii="Times New Roman" w:hAnsi="Times New Roman"/>
          <w:sz w:val="24"/>
          <w:szCs w:val="24"/>
        </w:rPr>
        <w:t xml:space="preserve">, </w:t>
      </w:r>
      <w:r w:rsidRPr="00874EF5">
        <w:rPr>
          <w:rFonts w:ascii="Times New Roman" w:hAnsi="Times New Roman"/>
          <w:sz w:val="24"/>
          <w:szCs w:val="24"/>
        </w:rPr>
        <w:t>dewan</w:t>
      </w:r>
      <w:r>
        <w:rPr>
          <w:rFonts w:ascii="Times New Roman" w:hAnsi="Times New Roman"/>
          <w:sz w:val="24"/>
          <w:szCs w:val="24"/>
        </w:rPr>
        <w:t xml:space="preserve"> komisaris</w:t>
      </w:r>
      <w:r w:rsidRPr="00874EF5">
        <w:rPr>
          <w:rFonts w:ascii="Times New Roman" w:hAnsi="Times New Roman"/>
          <w:sz w:val="24"/>
          <w:szCs w:val="24"/>
        </w:rPr>
        <w:t xml:space="preserve"> dapat mempengaruhi pihak manajemen dalam menyusun laporan keuangan sehingga da</w:t>
      </w:r>
      <w:r>
        <w:rPr>
          <w:rFonts w:ascii="Times New Roman" w:hAnsi="Times New Roman"/>
          <w:sz w:val="24"/>
          <w:szCs w:val="24"/>
        </w:rPr>
        <w:t>pat diperoleh suatu laporan</w:t>
      </w:r>
      <w:r w:rsidRPr="00874EF5">
        <w:rPr>
          <w:rFonts w:ascii="Times New Roman" w:hAnsi="Times New Roman"/>
          <w:sz w:val="24"/>
          <w:szCs w:val="24"/>
        </w:rPr>
        <w:t xml:space="preserve"> yang berkualitas (Boediono, 2005).</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Barry Reiter (dalam Puteri dan Rohman, 2012</w:t>
      </w:r>
      <w:r w:rsidRPr="008609DA">
        <w:rPr>
          <w:rFonts w:ascii="Times New Roman" w:hAnsi="Times New Roman"/>
          <w:sz w:val="24"/>
          <w:szCs w:val="24"/>
        </w:rPr>
        <w:t>) men</w:t>
      </w:r>
      <w:r>
        <w:rPr>
          <w:rFonts w:ascii="Times New Roman" w:hAnsi="Times New Roman"/>
          <w:sz w:val="24"/>
          <w:szCs w:val="24"/>
        </w:rPr>
        <w:t>yatakan bahwa komisaris independen</w:t>
      </w:r>
      <w:r w:rsidRPr="008609DA">
        <w:rPr>
          <w:rFonts w:ascii="Times New Roman" w:hAnsi="Times New Roman"/>
          <w:sz w:val="24"/>
          <w:szCs w:val="24"/>
        </w:rPr>
        <w:t xml:space="preserve"> dapat membantu memberikan kontinuitas dan objektivitas yang diperlukan bagi suatu perusahaan untuk berkemban</w:t>
      </w:r>
      <w:r>
        <w:rPr>
          <w:rFonts w:ascii="Times New Roman" w:hAnsi="Times New Roman"/>
          <w:sz w:val="24"/>
          <w:szCs w:val="24"/>
        </w:rPr>
        <w:t>g dan meraih kesuksesan. Komisaris independen juga</w:t>
      </w:r>
      <w:r w:rsidRPr="008609DA">
        <w:rPr>
          <w:rFonts w:ascii="Times New Roman" w:hAnsi="Times New Roman"/>
          <w:sz w:val="24"/>
          <w:szCs w:val="24"/>
        </w:rPr>
        <w:t xml:space="preserve"> membantu merencanakan strategi jangka panjang perusahaan dan secara berkala melakukan </w:t>
      </w:r>
      <w:r w:rsidRPr="001B31FB">
        <w:rPr>
          <w:rFonts w:ascii="Times New Roman" w:hAnsi="Times New Roman"/>
          <w:i/>
          <w:sz w:val="24"/>
          <w:szCs w:val="24"/>
        </w:rPr>
        <w:t>review</w:t>
      </w:r>
      <w:r w:rsidRPr="008609DA">
        <w:rPr>
          <w:rFonts w:ascii="Times New Roman" w:hAnsi="Times New Roman"/>
          <w:sz w:val="24"/>
          <w:szCs w:val="24"/>
        </w:rPr>
        <w:t xml:space="preserve"> atas implementasi strategi tersebut. Dengan demikian</w:t>
      </w:r>
      <w:r>
        <w:rPr>
          <w:rFonts w:ascii="Times New Roman" w:hAnsi="Times New Roman"/>
          <w:sz w:val="24"/>
          <w:szCs w:val="24"/>
        </w:rPr>
        <w:t xml:space="preserve"> hal ini </w:t>
      </w:r>
      <w:proofErr w:type="gramStart"/>
      <w:r>
        <w:rPr>
          <w:rFonts w:ascii="Times New Roman" w:hAnsi="Times New Roman"/>
          <w:sz w:val="24"/>
          <w:szCs w:val="24"/>
        </w:rPr>
        <w:t>akan</w:t>
      </w:r>
      <w:proofErr w:type="gramEnd"/>
      <w:r>
        <w:rPr>
          <w:rFonts w:ascii="Times New Roman" w:hAnsi="Times New Roman"/>
          <w:sz w:val="24"/>
          <w:szCs w:val="24"/>
        </w:rPr>
        <w:t xml:space="preserve"> memberikan keuntungan</w:t>
      </w:r>
      <w:r w:rsidRPr="008609DA">
        <w:rPr>
          <w:rFonts w:ascii="Times New Roman" w:hAnsi="Times New Roman"/>
          <w:sz w:val="24"/>
          <w:szCs w:val="24"/>
        </w:rPr>
        <w:t xml:space="preserve"> yang tinggi bagi perusahaan.</w:t>
      </w:r>
    </w:p>
    <w:p w:rsidR="007E6F92"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Komite a</w:t>
      </w:r>
      <w:r w:rsidRPr="00602EC1">
        <w:rPr>
          <w:rFonts w:ascii="Times New Roman" w:hAnsi="Times New Roman"/>
          <w:sz w:val="24"/>
          <w:szCs w:val="24"/>
        </w:rPr>
        <w:t>udit pada umumnya memiliki akses langsung dengan setiap unsur pengendalian dalam perusahaan. Sehingga diperlukan sua</w:t>
      </w:r>
      <w:r>
        <w:rPr>
          <w:rFonts w:ascii="Times New Roman" w:hAnsi="Times New Roman"/>
          <w:sz w:val="24"/>
          <w:szCs w:val="24"/>
        </w:rPr>
        <w:t>tu mekanisme komunikasi antara komite a</w:t>
      </w:r>
      <w:r w:rsidRPr="00602EC1">
        <w:rPr>
          <w:rFonts w:ascii="Times New Roman" w:hAnsi="Times New Roman"/>
          <w:sz w:val="24"/>
          <w:szCs w:val="24"/>
        </w:rPr>
        <w:t xml:space="preserve">udit dengan berbagai pihak, dengan kata lain semakin lancar komunikasi </w:t>
      </w:r>
      <w:proofErr w:type="gramStart"/>
      <w:r w:rsidRPr="00602EC1">
        <w:rPr>
          <w:rFonts w:ascii="Times New Roman" w:hAnsi="Times New Roman"/>
          <w:sz w:val="24"/>
          <w:szCs w:val="24"/>
        </w:rPr>
        <w:t>akan</w:t>
      </w:r>
      <w:proofErr w:type="gramEnd"/>
      <w:r w:rsidRPr="00602EC1">
        <w:rPr>
          <w:rFonts w:ascii="Times New Roman" w:hAnsi="Times New Roman"/>
          <w:sz w:val="24"/>
          <w:szCs w:val="24"/>
        </w:rPr>
        <w:t xml:space="preserve"> semakin meningkat kinerja dari pengendalian perusahaan.</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Masih lemahnya penerapan </w:t>
      </w:r>
      <w:r w:rsidRPr="00E75FE3">
        <w:rPr>
          <w:rFonts w:ascii="Times New Roman" w:hAnsi="Times New Roman"/>
          <w:i/>
          <w:sz w:val="24"/>
          <w:szCs w:val="24"/>
        </w:rPr>
        <w:t>corporate governance</w:t>
      </w:r>
      <w:r>
        <w:rPr>
          <w:rFonts w:ascii="Times New Roman" w:hAnsi="Times New Roman"/>
          <w:sz w:val="24"/>
          <w:szCs w:val="24"/>
        </w:rPr>
        <w:t xml:space="preserve"> di Indonesia jika dibandingkan dengan negara ASEAN lainya tidak lepas hanya sebagai persyaratan regulasi saja. Hal </w:t>
      </w:r>
      <w:r>
        <w:rPr>
          <w:rFonts w:ascii="Times New Roman" w:hAnsi="Times New Roman"/>
          <w:sz w:val="24"/>
          <w:szCs w:val="24"/>
        </w:rPr>
        <w:lastRenderedPageBreak/>
        <w:t xml:space="preserve">tersebut juga diperkuat oleh penelitian yang dilakukan oleh Rachmawati &amp; Triatmoko (2007), Indrawati &amp; Yulianti (2010), Simamora et al (2014). Mereka berpendapat bahwa adanya mekanisme </w:t>
      </w:r>
      <w:r w:rsidRPr="00E75FE3">
        <w:rPr>
          <w:rFonts w:ascii="Times New Roman" w:hAnsi="Times New Roman"/>
          <w:i/>
          <w:sz w:val="24"/>
          <w:szCs w:val="24"/>
        </w:rPr>
        <w:t>corporate governance</w:t>
      </w:r>
      <w:r>
        <w:rPr>
          <w:rFonts w:ascii="Times New Roman" w:hAnsi="Times New Roman"/>
          <w:sz w:val="24"/>
          <w:szCs w:val="24"/>
        </w:rPr>
        <w:t xml:space="preserve"> seperti dewan komisaris, komisaris independen, serta komite audit hanya diterapkan sebagai pemenuhan regulasi saja, tidak semata-mata kesadaran perusahaan untuk memperbaiki tata kelola perusahaanya.</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Faktor lain yang diyakini memengaruhi kualitas akrual adalah penerapan </w:t>
      </w:r>
      <w:r w:rsidRPr="00506A0D">
        <w:rPr>
          <w:rFonts w:ascii="Times New Roman" w:hAnsi="Times New Roman"/>
          <w:i/>
          <w:sz w:val="24"/>
          <w:szCs w:val="24"/>
        </w:rPr>
        <w:t>Corporate Social Responsibility</w:t>
      </w:r>
      <w:r>
        <w:rPr>
          <w:rFonts w:ascii="Times New Roman" w:hAnsi="Times New Roman"/>
          <w:i/>
          <w:sz w:val="24"/>
          <w:szCs w:val="24"/>
        </w:rPr>
        <w:t xml:space="preserve">. </w:t>
      </w:r>
      <w:r w:rsidRPr="009319DD">
        <w:rPr>
          <w:rFonts w:ascii="Times New Roman" w:hAnsi="Times New Roman"/>
          <w:sz w:val="24"/>
          <w:szCs w:val="24"/>
        </w:rPr>
        <w:t xml:space="preserve">Wijayanti (2011), </w:t>
      </w:r>
      <w:r>
        <w:rPr>
          <w:rFonts w:ascii="Times New Roman" w:hAnsi="Times New Roman"/>
          <w:sz w:val="24"/>
          <w:szCs w:val="24"/>
        </w:rPr>
        <w:t xml:space="preserve">berpendapat bahwa </w:t>
      </w:r>
      <w:r w:rsidRPr="00166916">
        <w:rPr>
          <w:rFonts w:ascii="Times New Roman" w:hAnsi="Times New Roman"/>
          <w:i/>
          <w:sz w:val="24"/>
          <w:szCs w:val="24"/>
        </w:rPr>
        <w:t>Corporate Social Responsibility</w:t>
      </w:r>
      <w:r w:rsidRPr="009319DD">
        <w:rPr>
          <w:rFonts w:ascii="Times New Roman" w:hAnsi="Times New Roman"/>
          <w:sz w:val="24"/>
          <w:szCs w:val="24"/>
        </w:rPr>
        <w:t xml:space="preserve"> merupakan suatu konsep </w:t>
      </w:r>
      <w:r>
        <w:rPr>
          <w:rFonts w:ascii="Times New Roman" w:hAnsi="Times New Roman"/>
          <w:sz w:val="24"/>
          <w:szCs w:val="24"/>
        </w:rPr>
        <w:t xml:space="preserve">bahwa organisasi, </w:t>
      </w:r>
      <w:r w:rsidRPr="009319DD">
        <w:rPr>
          <w:rFonts w:ascii="Times New Roman" w:hAnsi="Times New Roman"/>
          <w:sz w:val="24"/>
          <w:szCs w:val="24"/>
        </w:rPr>
        <w:t>dalam hal ini lebih dispesifikkan kepada perus</w:t>
      </w:r>
      <w:r>
        <w:rPr>
          <w:rFonts w:ascii="Times New Roman" w:hAnsi="Times New Roman"/>
          <w:sz w:val="24"/>
          <w:szCs w:val="24"/>
        </w:rPr>
        <w:t xml:space="preserve">ahaan, memiliki sebuah tanggung </w:t>
      </w:r>
      <w:r w:rsidRPr="009319DD">
        <w:rPr>
          <w:rFonts w:ascii="Times New Roman" w:hAnsi="Times New Roman"/>
          <w:sz w:val="24"/>
          <w:szCs w:val="24"/>
        </w:rPr>
        <w:t>jawab terhadap konsumen, karyawan,</w:t>
      </w:r>
      <w:r>
        <w:rPr>
          <w:rFonts w:ascii="Times New Roman" w:hAnsi="Times New Roman"/>
          <w:sz w:val="24"/>
          <w:szCs w:val="24"/>
        </w:rPr>
        <w:t xml:space="preserve"> pemegang saham, komunitas, dan </w:t>
      </w:r>
      <w:r w:rsidRPr="009319DD">
        <w:rPr>
          <w:rFonts w:ascii="Times New Roman" w:hAnsi="Times New Roman"/>
          <w:sz w:val="24"/>
          <w:szCs w:val="24"/>
        </w:rPr>
        <w:t>lingkungan dalam segala aspek operasi per</w:t>
      </w:r>
      <w:r>
        <w:rPr>
          <w:rFonts w:ascii="Times New Roman" w:hAnsi="Times New Roman"/>
          <w:sz w:val="24"/>
          <w:szCs w:val="24"/>
        </w:rPr>
        <w:t>usahaan.</w:t>
      </w:r>
    </w:p>
    <w:p w:rsidR="006735A3" w:rsidRDefault="006735A3" w:rsidP="006735A3">
      <w:pPr>
        <w:spacing w:after="0" w:line="360" w:lineRule="auto"/>
        <w:jc w:val="both"/>
        <w:rPr>
          <w:rFonts w:ascii="Times New Roman" w:hAnsi="Times New Roman"/>
          <w:sz w:val="24"/>
          <w:szCs w:val="24"/>
        </w:rPr>
      </w:pPr>
      <w:r>
        <w:rPr>
          <w:rFonts w:ascii="Times New Roman" w:hAnsi="Times New Roman"/>
          <w:sz w:val="24"/>
          <w:szCs w:val="24"/>
        </w:rPr>
        <w:t xml:space="preserve">       Praktik </w:t>
      </w:r>
      <w:r>
        <w:rPr>
          <w:rFonts w:ascii="Times New Roman" w:hAnsi="Times New Roman"/>
          <w:i/>
          <w:sz w:val="24"/>
          <w:szCs w:val="24"/>
        </w:rPr>
        <w:t>c</w:t>
      </w:r>
      <w:r w:rsidRPr="00166916">
        <w:rPr>
          <w:rFonts w:ascii="Times New Roman" w:hAnsi="Times New Roman"/>
          <w:i/>
          <w:sz w:val="24"/>
          <w:szCs w:val="24"/>
        </w:rPr>
        <w:t xml:space="preserve">orporate </w:t>
      </w:r>
      <w:r>
        <w:rPr>
          <w:rFonts w:ascii="Times New Roman" w:hAnsi="Times New Roman"/>
          <w:i/>
          <w:sz w:val="24"/>
          <w:szCs w:val="24"/>
        </w:rPr>
        <w:t>s</w:t>
      </w:r>
      <w:r w:rsidRPr="00166916">
        <w:rPr>
          <w:rFonts w:ascii="Times New Roman" w:hAnsi="Times New Roman"/>
          <w:i/>
          <w:sz w:val="24"/>
          <w:szCs w:val="24"/>
        </w:rPr>
        <w:t xml:space="preserve">ocial </w:t>
      </w:r>
      <w:r>
        <w:rPr>
          <w:rFonts w:ascii="Times New Roman" w:hAnsi="Times New Roman"/>
          <w:i/>
          <w:sz w:val="24"/>
          <w:szCs w:val="24"/>
        </w:rPr>
        <w:t>r</w:t>
      </w:r>
      <w:r w:rsidRPr="00166916">
        <w:rPr>
          <w:rFonts w:ascii="Times New Roman" w:hAnsi="Times New Roman"/>
          <w:i/>
          <w:sz w:val="24"/>
          <w:szCs w:val="24"/>
        </w:rPr>
        <w:t>esponsibility</w:t>
      </w:r>
      <w:r>
        <w:rPr>
          <w:rFonts w:ascii="Times New Roman" w:hAnsi="Times New Roman"/>
          <w:sz w:val="24"/>
          <w:szCs w:val="24"/>
        </w:rPr>
        <w:t xml:space="preserve"> di Indonesia masih menghadapi berbagai kendala, seperti </w:t>
      </w:r>
      <w:r w:rsidRPr="009D656F">
        <w:rPr>
          <w:rFonts w:ascii="Times New Roman" w:hAnsi="Times New Roman"/>
          <w:sz w:val="24"/>
          <w:szCs w:val="24"/>
        </w:rPr>
        <w:t xml:space="preserve">dilansir </w:t>
      </w:r>
      <w:hyperlink r:id="rId9" w:history="1">
        <w:r w:rsidRPr="009D656F">
          <w:rPr>
            <w:rStyle w:val="Hyperlink"/>
            <w:rFonts w:ascii="Times New Roman" w:hAnsi="Times New Roman"/>
            <w:color w:val="auto"/>
            <w:sz w:val="24"/>
            <w:szCs w:val="24"/>
            <w:u w:val="none"/>
          </w:rPr>
          <w:t>www.amerta.id</w:t>
        </w:r>
      </w:hyperlink>
      <w:r>
        <w:rPr>
          <w:rFonts w:ascii="Times New Roman" w:hAnsi="Times New Roman"/>
          <w:sz w:val="24"/>
          <w:szCs w:val="24"/>
        </w:rPr>
        <w:t xml:space="preserve"> salah satu kendalanya adalah </w:t>
      </w:r>
      <w:r w:rsidRPr="00030C8A">
        <w:rPr>
          <w:rFonts w:ascii="Times New Roman" w:hAnsi="Times New Roman"/>
          <w:sz w:val="24"/>
          <w:szCs w:val="24"/>
        </w:rPr>
        <w:t xml:space="preserve">tidak adanya rancangan </w:t>
      </w:r>
      <w:r>
        <w:rPr>
          <w:rFonts w:ascii="Times New Roman" w:hAnsi="Times New Roman"/>
          <w:sz w:val="24"/>
          <w:szCs w:val="24"/>
        </w:rPr>
        <w:t xml:space="preserve">induk (master-plan) mengenai </w:t>
      </w:r>
      <w:r w:rsidRPr="00166916">
        <w:rPr>
          <w:rFonts w:ascii="Times New Roman" w:hAnsi="Times New Roman"/>
          <w:i/>
          <w:sz w:val="24"/>
          <w:szCs w:val="24"/>
        </w:rPr>
        <w:t>corporate social responsibility</w:t>
      </w:r>
      <w:r w:rsidRPr="00030C8A">
        <w:rPr>
          <w:rFonts w:ascii="Times New Roman" w:hAnsi="Times New Roman"/>
          <w:sz w:val="24"/>
          <w:szCs w:val="24"/>
        </w:rPr>
        <w:t xml:space="preserve"> yang berasal</w:t>
      </w:r>
      <w:r>
        <w:rPr>
          <w:rFonts w:ascii="Times New Roman" w:hAnsi="Times New Roman"/>
          <w:sz w:val="24"/>
          <w:szCs w:val="24"/>
        </w:rPr>
        <w:t xml:space="preserve"> dari pemerintah sehingga dalam penerapanya </w:t>
      </w:r>
      <w:r w:rsidRPr="00030C8A">
        <w:rPr>
          <w:rFonts w:ascii="Times New Roman" w:hAnsi="Times New Roman"/>
          <w:sz w:val="24"/>
          <w:szCs w:val="24"/>
        </w:rPr>
        <w:t>seringkali kontra produktif.</w:t>
      </w:r>
      <w:r>
        <w:rPr>
          <w:rFonts w:ascii="Times New Roman" w:hAnsi="Times New Roman"/>
          <w:sz w:val="24"/>
          <w:szCs w:val="24"/>
        </w:rPr>
        <w:t xml:space="preserve"> Faktor-faktor lainya ialah a</w:t>
      </w:r>
      <w:r w:rsidRPr="00030C8A">
        <w:rPr>
          <w:rFonts w:ascii="Times New Roman" w:hAnsi="Times New Roman"/>
          <w:sz w:val="24"/>
          <w:szCs w:val="24"/>
        </w:rPr>
        <w:t xml:space="preserve">nggaran </w:t>
      </w:r>
      <w:r>
        <w:rPr>
          <w:rFonts w:ascii="Times New Roman" w:hAnsi="Times New Roman"/>
          <w:sz w:val="24"/>
          <w:szCs w:val="24"/>
        </w:rPr>
        <w:t xml:space="preserve">yang </w:t>
      </w:r>
      <w:r w:rsidRPr="00030C8A">
        <w:rPr>
          <w:rFonts w:ascii="Times New Roman" w:hAnsi="Times New Roman"/>
          <w:sz w:val="24"/>
          <w:szCs w:val="24"/>
        </w:rPr>
        <w:t xml:space="preserve">terbatas, pelaksanaan yang belum merata, pelaksanaan yang belum terjadwal, </w:t>
      </w:r>
      <w:r w:rsidRPr="00030C8A">
        <w:rPr>
          <w:rFonts w:ascii="Times New Roman" w:hAnsi="Times New Roman"/>
          <w:sz w:val="24"/>
          <w:szCs w:val="24"/>
        </w:rPr>
        <w:lastRenderedPageBreak/>
        <w:t>lema</w:t>
      </w:r>
      <w:r>
        <w:rPr>
          <w:rFonts w:ascii="Times New Roman" w:hAnsi="Times New Roman"/>
          <w:sz w:val="24"/>
          <w:szCs w:val="24"/>
        </w:rPr>
        <w:t>hnya sosialisasi dan komunikasi yang dilakukan.</w:t>
      </w:r>
    </w:p>
    <w:p w:rsidR="00322855" w:rsidRPr="006C13BD" w:rsidRDefault="006C13BD" w:rsidP="006C13BD">
      <w:pPr>
        <w:spacing w:after="0" w:line="360" w:lineRule="auto"/>
        <w:jc w:val="both"/>
        <w:rPr>
          <w:rFonts w:ascii="Times New Roman" w:hAnsi="Times New Roman"/>
          <w:sz w:val="24"/>
          <w:szCs w:val="24"/>
        </w:rPr>
      </w:pPr>
      <w:r>
        <w:rPr>
          <w:rFonts w:ascii="Times New Roman" w:hAnsi="Times New Roman"/>
          <w:sz w:val="24"/>
          <w:szCs w:val="24"/>
        </w:rPr>
        <w:t xml:space="preserve">    </w:t>
      </w:r>
    </w:p>
    <w:p w:rsidR="00B6112D" w:rsidRDefault="0019528E" w:rsidP="00322855">
      <w:pPr>
        <w:spacing w:after="0" w:line="360" w:lineRule="auto"/>
        <w:contextualSpacing/>
        <w:jc w:val="center"/>
        <w:rPr>
          <w:rFonts w:ascii="Times New Roman" w:hAnsi="Times New Roman"/>
          <w:b/>
          <w:sz w:val="24"/>
          <w:szCs w:val="24"/>
          <w:lang w:val="id-ID"/>
        </w:rPr>
      </w:pPr>
      <w:r w:rsidRPr="00766467">
        <w:rPr>
          <w:rFonts w:ascii="Times New Roman" w:hAnsi="Times New Roman"/>
          <w:b/>
          <w:sz w:val="24"/>
          <w:szCs w:val="24"/>
          <w:lang w:val="id-ID"/>
        </w:rPr>
        <w:t>KAJIAN TEORETIK</w:t>
      </w:r>
      <w:r w:rsidR="001374F4">
        <w:rPr>
          <w:rFonts w:ascii="Times New Roman" w:hAnsi="Times New Roman"/>
          <w:b/>
          <w:sz w:val="24"/>
          <w:szCs w:val="24"/>
          <w:lang w:val="id-ID"/>
        </w:rPr>
        <w:t xml:space="preserve"> DAN PENGEMBANGAN HIPOTESIS</w:t>
      </w:r>
    </w:p>
    <w:p w:rsidR="006C13BD" w:rsidRDefault="006C13BD" w:rsidP="006C13BD">
      <w:pPr>
        <w:spacing w:after="0" w:line="480" w:lineRule="auto"/>
        <w:ind w:left="284"/>
        <w:jc w:val="both"/>
        <w:rPr>
          <w:rFonts w:ascii="Times New Roman" w:hAnsi="Times New Roman"/>
          <w:b/>
          <w:sz w:val="16"/>
          <w:szCs w:val="16"/>
          <w:lang w:val="id-ID"/>
        </w:rPr>
      </w:pPr>
    </w:p>
    <w:p w:rsidR="006C13BD" w:rsidRDefault="006C13BD" w:rsidP="006C13BD">
      <w:pPr>
        <w:spacing w:after="0" w:line="480" w:lineRule="auto"/>
        <w:jc w:val="both"/>
        <w:rPr>
          <w:rFonts w:ascii="Times New Roman" w:hAnsi="Times New Roman"/>
          <w:b/>
          <w:sz w:val="24"/>
          <w:szCs w:val="24"/>
        </w:rPr>
      </w:pPr>
      <w:r>
        <w:rPr>
          <w:rFonts w:ascii="Times New Roman" w:hAnsi="Times New Roman"/>
          <w:b/>
          <w:sz w:val="24"/>
          <w:szCs w:val="24"/>
        </w:rPr>
        <w:t>Teori Agensi</w:t>
      </w:r>
    </w:p>
    <w:p w:rsidR="006C13BD" w:rsidRDefault="006C13BD" w:rsidP="006C13BD">
      <w:pPr>
        <w:spacing w:after="0" w:line="360" w:lineRule="auto"/>
        <w:jc w:val="both"/>
        <w:rPr>
          <w:rFonts w:ascii="Times New Roman" w:hAnsi="Times New Roman"/>
          <w:sz w:val="24"/>
          <w:szCs w:val="24"/>
        </w:rPr>
      </w:pPr>
      <w:r>
        <w:rPr>
          <w:rFonts w:ascii="Times New Roman" w:hAnsi="Times New Roman"/>
          <w:b/>
          <w:sz w:val="24"/>
          <w:szCs w:val="24"/>
        </w:rPr>
        <w:t xml:space="preserve">      </w:t>
      </w:r>
      <w:r w:rsidRPr="004737D3">
        <w:rPr>
          <w:rFonts w:ascii="Times New Roman" w:hAnsi="Times New Roman"/>
          <w:sz w:val="24"/>
          <w:szCs w:val="24"/>
        </w:rPr>
        <w:t xml:space="preserve"> </w:t>
      </w:r>
      <w:r w:rsidRPr="004737D3">
        <w:rPr>
          <w:rFonts w:ascii="Times New Roman" w:hAnsi="Times New Roman"/>
          <w:i/>
          <w:sz w:val="24"/>
          <w:szCs w:val="24"/>
        </w:rPr>
        <w:t>Agency theory</w:t>
      </w:r>
      <w:r w:rsidRPr="004737D3">
        <w:rPr>
          <w:rFonts w:ascii="Times New Roman" w:hAnsi="Times New Roman"/>
          <w:sz w:val="24"/>
          <w:szCs w:val="24"/>
        </w:rPr>
        <w:t xml:space="preserve"> merupakan </w:t>
      </w:r>
      <w:r>
        <w:rPr>
          <w:rFonts w:ascii="Times New Roman" w:hAnsi="Times New Roman"/>
          <w:sz w:val="24"/>
          <w:szCs w:val="24"/>
        </w:rPr>
        <w:t xml:space="preserve">salah satu pendekatan yang berkaitan dengan </w:t>
      </w:r>
      <w:r w:rsidRPr="004737D3">
        <w:rPr>
          <w:rFonts w:ascii="Times New Roman" w:hAnsi="Times New Roman"/>
          <w:sz w:val="24"/>
          <w:szCs w:val="24"/>
        </w:rPr>
        <w:t xml:space="preserve">pembahasan </w:t>
      </w:r>
      <w:r>
        <w:rPr>
          <w:rFonts w:ascii="Times New Roman" w:hAnsi="Times New Roman"/>
          <w:sz w:val="24"/>
          <w:szCs w:val="24"/>
        </w:rPr>
        <w:t>kualitas akrual</w:t>
      </w:r>
      <w:r w:rsidRPr="004737D3">
        <w:rPr>
          <w:rFonts w:ascii="Times New Roman" w:hAnsi="Times New Roman"/>
          <w:sz w:val="24"/>
          <w:szCs w:val="24"/>
        </w:rPr>
        <w:t>. Te</w:t>
      </w:r>
      <w:r>
        <w:rPr>
          <w:rFonts w:ascii="Times New Roman" w:hAnsi="Times New Roman"/>
          <w:sz w:val="24"/>
          <w:szCs w:val="24"/>
        </w:rPr>
        <w:t xml:space="preserve">ori ini pertama </w:t>
      </w:r>
      <w:r w:rsidRPr="004737D3">
        <w:rPr>
          <w:rFonts w:ascii="Times New Roman" w:hAnsi="Times New Roman"/>
          <w:sz w:val="24"/>
          <w:szCs w:val="24"/>
        </w:rPr>
        <w:t xml:space="preserve">kali dipopulerkan oleh Jensen dan </w:t>
      </w:r>
      <w:r>
        <w:rPr>
          <w:rFonts w:ascii="Times New Roman" w:hAnsi="Times New Roman"/>
          <w:sz w:val="24"/>
          <w:szCs w:val="24"/>
        </w:rPr>
        <w:t xml:space="preserve">Meckling (1976) yang menyatakan </w:t>
      </w:r>
      <w:r w:rsidRPr="004737D3">
        <w:rPr>
          <w:rFonts w:ascii="Times New Roman" w:hAnsi="Times New Roman"/>
          <w:sz w:val="24"/>
          <w:szCs w:val="24"/>
        </w:rPr>
        <w:t>bahwa teori keagenan mendesk</w:t>
      </w:r>
      <w:r>
        <w:rPr>
          <w:rFonts w:ascii="Times New Roman" w:hAnsi="Times New Roman"/>
          <w:sz w:val="24"/>
          <w:szCs w:val="24"/>
        </w:rPr>
        <w:t>ripsikan pemegang saham sebagai prinsipal dan manajer</w:t>
      </w:r>
      <w:r w:rsidRPr="004737D3">
        <w:rPr>
          <w:rFonts w:ascii="Times New Roman" w:hAnsi="Times New Roman"/>
          <w:sz w:val="24"/>
          <w:szCs w:val="24"/>
        </w:rPr>
        <w:t xml:space="preserve"> sebagai </w:t>
      </w:r>
      <w:r>
        <w:rPr>
          <w:rFonts w:ascii="Times New Roman" w:hAnsi="Times New Roman"/>
          <w:sz w:val="24"/>
          <w:szCs w:val="24"/>
        </w:rPr>
        <w:t xml:space="preserve">agen. Agen merupakan pihak yang </w:t>
      </w:r>
      <w:r w:rsidRPr="004737D3">
        <w:rPr>
          <w:rFonts w:ascii="Times New Roman" w:hAnsi="Times New Roman"/>
          <w:sz w:val="24"/>
          <w:szCs w:val="24"/>
        </w:rPr>
        <w:t>dikontrak oleh prinsipal untuk bekerja demi kepent</w:t>
      </w:r>
      <w:r>
        <w:rPr>
          <w:rFonts w:ascii="Times New Roman" w:hAnsi="Times New Roman"/>
          <w:sz w:val="24"/>
          <w:szCs w:val="24"/>
        </w:rPr>
        <w:t xml:space="preserve">ingan prinsipal. </w:t>
      </w:r>
      <w:r w:rsidRPr="004737D3">
        <w:rPr>
          <w:rFonts w:ascii="Times New Roman" w:hAnsi="Times New Roman"/>
          <w:sz w:val="24"/>
          <w:szCs w:val="24"/>
        </w:rPr>
        <w:t>Agen pun diberikan sebagian keku</w:t>
      </w:r>
      <w:r>
        <w:rPr>
          <w:rFonts w:ascii="Times New Roman" w:hAnsi="Times New Roman"/>
          <w:sz w:val="24"/>
          <w:szCs w:val="24"/>
        </w:rPr>
        <w:t xml:space="preserve">asaan untuk melakukan kebijakan </w:t>
      </w:r>
      <w:r w:rsidRPr="004737D3">
        <w:rPr>
          <w:rFonts w:ascii="Times New Roman" w:hAnsi="Times New Roman"/>
          <w:sz w:val="24"/>
          <w:szCs w:val="24"/>
        </w:rPr>
        <w:t>bagi perusahaannya.</w:t>
      </w:r>
      <w:r w:rsidRPr="004737D3">
        <w:t xml:space="preserve"> </w:t>
      </w:r>
      <w:r w:rsidRPr="004737D3">
        <w:rPr>
          <w:rFonts w:ascii="Times New Roman" w:hAnsi="Times New Roman"/>
          <w:sz w:val="24"/>
          <w:szCs w:val="24"/>
        </w:rPr>
        <w:t>Dalam hubun</w:t>
      </w:r>
      <w:r>
        <w:rPr>
          <w:rFonts w:ascii="Times New Roman" w:hAnsi="Times New Roman"/>
          <w:sz w:val="24"/>
          <w:szCs w:val="24"/>
        </w:rPr>
        <w:t xml:space="preserve">gan keagenan tersebut terkadang </w:t>
      </w:r>
      <w:r w:rsidRPr="004737D3">
        <w:rPr>
          <w:rFonts w:ascii="Times New Roman" w:hAnsi="Times New Roman"/>
          <w:sz w:val="24"/>
          <w:szCs w:val="24"/>
        </w:rPr>
        <w:t>menimbulkan konflik yang disebut konfl</w:t>
      </w:r>
      <w:r>
        <w:rPr>
          <w:rFonts w:ascii="Times New Roman" w:hAnsi="Times New Roman"/>
          <w:sz w:val="24"/>
          <w:szCs w:val="24"/>
        </w:rPr>
        <w:t xml:space="preserve">ik keagenan. Terjadinya konflik </w:t>
      </w:r>
      <w:r w:rsidRPr="004737D3">
        <w:rPr>
          <w:rFonts w:ascii="Times New Roman" w:hAnsi="Times New Roman"/>
          <w:sz w:val="24"/>
          <w:szCs w:val="24"/>
        </w:rPr>
        <w:t>keagenan tersebut disebabkan karena adany</w:t>
      </w:r>
      <w:r>
        <w:rPr>
          <w:rFonts w:ascii="Times New Roman" w:hAnsi="Times New Roman"/>
          <w:sz w:val="24"/>
          <w:szCs w:val="24"/>
        </w:rPr>
        <w:t xml:space="preserve">a pemisahan peran dan perbedaan </w:t>
      </w:r>
      <w:r w:rsidRPr="004737D3">
        <w:rPr>
          <w:rFonts w:ascii="Times New Roman" w:hAnsi="Times New Roman"/>
          <w:sz w:val="24"/>
          <w:szCs w:val="24"/>
        </w:rPr>
        <w:t>kepentingan antara pihak agen dan prinsipal.</w:t>
      </w:r>
    </w:p>
    <w:p w:rsidR="00FA1717" w:rsidRPr="008A2C5A" w:rsidRDefault="000D66E5" w:rsidP="00322855">
      <w:pPr>
        <w:spacing w:after="0" w:line="360" w:lineRule="auto"/>
        <w:contextualSpacing/>
        <w:jc w:val="both"/>
        <w:rPr>
          <w:rFonts w:ascii="Times New Roman" w:hAnsi="Times New Roman"/>
          <w:b/>
          <w:i/>
          <w:sz w:val="24"/>
          <w:szCs w:val="24"/>
          <w:lang w:val="id-ID"/>
        </w:rPr>
      </w:pPr>
      <w:r w:rsidRPr="008A2C5A">
        <w:rPr>
          <w:rFonts w:ascii="Times New Roman" w:hAnsi="Times New Roman"/>
          <w:b/>
          <w:sz w:val="24"/>
          <w:szCs w:val="24"/>
          <w:lang w:val="id-ID"/>
        </w:rPr>
        <w:t xml:space="preserve">Teori </w:t>
      </w:r>
      <w:r w:rsidR="006C13BD" w:rsidRPr="006C13BD">
        <w:rPr>
          <w:rFonts w:ascii="Times New Roman" w:hAnsi="Times New Roman"/>
          <w:b/>
          <w:sz w:val="24"/>
          <w:szCs w:val="24"/>
          <w:lang w:val="id-ID"/>
        </w:rPr>
        <w:t>Akuntansi Positif</w:t>
      </w:r>
    </w:p>
    <w:p w:rsidR="00BA7226" w:rsidRPr="007C3A3A" w:rsidRDefault="006C13BD" w:rsidP="00322855">
      <w:pPr>
        <w:spacing w:after="0" w:line="360" w:lineRule="auto"/>
        <w:ind w:firstLine="426"/>
        <w:contextualSpacing/>
        <w:jc w:val="both"/>
        <w:rPr>
          <w:rFonts w:ascii="Times New Roman" w:hAnsi="Times New Roman"/>
          <w:sz w:val="16"/>
          <w:szCs w:val="16"/>
          <w:lang w:val="id-ID"/>
        </w:rPr>
      </w:pPr>
      <w:r w:rsidRPr="00182D34">
        <w:rPr>
          <w:rFonts w:ascii="Times New Roman" w:hAnsi="Times New Roman"/>
          <w:sz w:val="24"/>
          <w:szCs w:val="24"/>
        </w:rPr>
        <w:t xml:space="preserve">Menurut teori akuntansi positif, prosedur akuntansi yang digunakan oleh perusahaan tidak harus </w:t>
      </w:r>
      <w:proofErr w:type="gramStart"/>
      <w:r w:rsidRPr="00182D34">
        <w:rPr>
          <w:rFonts w:ascii="Times New Roman" w:hAnsi="Times New Roman"/>
          <w:sz w:val="24"/>
          <w:szCs w:val="24"/>
        </w:rPr>
        <w:t>sama</w:t>
      </w:r>
      <w:proofErr w:type="gramEnd"/>
      <w:r w:rsidRPr="00182D34">
        <w:rPr>
          <w:rFonts w:ascii="Times New Roman" w:hAnsi="Times New Roman"/>
          <w:sz w:val="24"/>
          <w:szCs w:val="24"/>
        </w:rPr>
        <w:t xml:space="preserve"> dengan yang lainnya, namun perusahaan diberi kebebasan untuk memilih salah satu alternatif prosedur yang tersedia untuk </w:t>
      </w:r>
      <w:r>
        <w:rPr>
          <w:rFonts w:ascii="Times New Roman" w:hAnsi="Times New Roman"/>
          <w:sz w:val="24"/>
          <w:szCs w:val="24"/>
        </w:rPr>
        <w:lastRenderedPageBreak/>
        <w:t>digunakan dalam kegiatan operasional perusahaan</w:t>
      </w:r>
      <w:r w:rsidRPr="00182D34">
        <w:rPr>
          <w:rFonts w:ascii="Times New Roman" w:hAnsi="Times New Roman"/>
          <w:sz w:val="24"/>
          <w:szCs w:val="24"/>
        </w:rPr>
        <w:t xml:space="preserve">. Dengan adanya kebebasan </w:t>
      </w:r>
      <w:r>
        <w:rPr>
          <w:rFonts w:ascii="Times New Roman" w:hAnsi="Times New Roman"/>
          <w:sz w:val="24"/>
          <w:szCs w:val="24"/>
        </w:rPr>
        <w:t>itulah, maka menurut Scott (2006</w:t>
      </w:r>
      <w:r w:rsidRPr="00182D34">
        <w:rPr>
          <w:rFonts w:ascii="Times New Roman" w:hAnsi="Times New Roman"/>
          <w:sz w:val="24"/>
          <w:szCs w:val="24"/>
        </w:rPr>
        <w:t>) manajer mempunyai kecenderungan melakukan suatu tindakan yang menurut teori akuntansi positif dinamakan sebagai tindakan oportunis (</w:t>
      </w:r>
      <w:r w:rsidRPr="00C7271B">
        <w:rPr>
          <w:rFonts w:ascii="Times New Roman" w:hAnsi="Times New Roman"/>
          <w:i/>
          <w:sz w:val="24"/>
          <w:szCs w:val="24"/>
        </w:rPr>
        <w:t>opportunistic behavior</w:t>
      </w:r>
      <w:r w:rsidRPr="00182D34">
        <w:rPr>
          <w:rFonts w:ascii="Times New Roman" w:hAnsi="Times New Roman"/>
          <w:sz w:val="24"/>
          <w:szCs w:val="24"/>
        </w:rPr>
        <w:t xml:space="preserve">). Jadi, tindakan </w:t>
      </w:r>
      <w:proofErr w:type="gramStart"/>
      <w:r w:rsidRPr="00182D34">
        <w:rPr>
          <w:rFonts w:ascii="Times New Roman" w:hAnsi="Times New Roman"/>
          <w:sz w:val="24"/>
          <w:szCs w:val="24"/>
        </w:rPr>
        <w:t xml:space="preserve">oportunis </w:t>
      </w:r>
      <w:r>
        <w:rPr>
          <w:rFonts w:ascii="Times New Roman" w:hAnsi="Times New Roman"/>
          <w:sz w:val="24"/>
          <w:szCs w:val="24"/>
        </w:rPr>
        <w:t xml:space="preserve"> </w:t>
      </w:r>
      <w:r w:rsidRPr="00182D34">
        <w:rPr>
          <w:rFonts w:ascii="Times New Roman" w:hAnsi="Times New Roman"/>
          <w:sz w:val="24"/>
          <w:szCs w:val="24"/>
        </w:rPr>
        <w:t>adalah</w:t>
      </w:r>
      <w:proofErr w:type="gramEnd"/>
      <w:r w:rsidRPr="00182D34">
        <w:rPr>
          <w:rFonts w:ascii="Times New Roman" w:hAnsi="Times New Roman"/>
          <w:sz w:val="24"/>
          <w:szCs w:val="24"/>
        </w:rPr>
        <w:t xml:space="preserve"> suatu tindakan yang dilakukan oleh perusahaan dalam memilih kebijakan akuntansi yang </w:t>
      </w:r>
      <w:r>
        <w:rPr>
          <w:rFonts w:ascii="Times New Roman" w:hAnsi="Times New Roman"/>
          <w:sz w:val="24"/>
          <w:szCs w:val="24"/>
        </w:rPr>
        <w:t>akan memberi keuntungan pada manajer maupun perusahaan tersebut.</w:t>
      </w:r>
    </w:p>
    <w:p w:rsidR="00FA1717" w:rsidRPr="00D96A83" w:rsidRDefault="00D96A83" w:rsidP="00322855">
      <w:pPr>
        <w:spacing w:after="0" w:line="360" w:lineRule="auto"/>
        <w:contextualSpacing/>
        <w:jc w:val="both"/>
        <w:rPr>
          <w:rFonts w:ascii="Times New Roman" w:hAnsi="Times New Roman"/>
          <w:b/>
          <w:sz w:val="24"/>
          <w:szCs w:val="24"/>
          <w:lang w:val="id-ID"/>
        </w:rPr>
      </w:pPr>
      <w:r>
        <w:rPr>
          <w:rFonts w:ascii="Times New Roman" w:hAnsi="Times New Roman"/>
          <w:b/>
          <w:sz w:val="24"/>
          <w:szCs w:val="24"/>
          <w:lang w:val="id-ID"/>
        </w:rPr>
        <w:t>Pengembangan Hipotesis</w:t>
      </w:r>
    </w:p>
    <w:p w:rsidR="006C13BD" w:rsidRDefault="006C13BD" w:rsidP="006C13BD">
      <w:pPr>
        <w:spacing w:after="0" w:line="360" w:lineRule="auto"/>
        <w:jc w:val="both"/>
        <w:rPr>
          <w:rFonts w:ascii="Times New Roman" w:hAnsi="Times New Roman"/>
          <w:sz w:val="24"/>
          <w:szCs w:val="24"/>
        </w:rPr>
      </w:pPr>
      <w:r w:rsidRPr="00235007">
        <w:rPr>
          <w:rFonts w:ascii="Times New Roman" w:hAnsi="Times New Roman"/>
          <w:sz w:val="24"/>
          <w:szCs w:val="24"/>
        </w:rPr>
        <w:t xml:space="preserve">       Keberadaan dewan komisaris sangat penting dalam dalam sistem </w:t>
      </w:r>
      <w:r w:rsidRPr="009D656F">
        <w:rPr>
          <w:rFonts w:ascii="Times New Roman" w:hAnsi="Times New Roman"/>
          <w:i/>
          <w:sz w:val="24"/>
          <w:szCs w:val="24"/>
        </w:rPr>
        <w:t>corporate governance</w:t>
      </w:r>
      <w:r w:rsidRPr="00235007">
        <w:rPr>
          <w:rFonts w:ascii="Times New Roman" w:hAnsi="Times New Roman"/>
          <w:sz w:val="24"/>
          <w:szCs w:val="24"/>
        </w:rPr>
        <w:t xml:space="preserve"> karena posisi dewan komisaris adalah menjamin pelaksanaan strategi perusahaan, mengawasi manajemen dalam mengelola perusahaan, serta mewajibkan</w:t>
      </w:r>
      <w:r>
        <w:rPr>
          <w:rFonts w:ascii="Times New Roman" w:hAnsi="Times New Roman"/>
          <w:sz w:val="24"/>
          <w:szCs w:val="24"/>
        </w:rPr>
        <w:t xml:space="preserve"> terlaksanakanya akuntabilitas. Jadi dengan adanya dewan komisaris dapat meminimalkan tindakan manajer dalam memanipulasi akrual perusahaan yaitu dengan mengurangi ketimpangan informasi (</w:t>
      </w:r>
      <w:r w:rsidRPr="00A10DD5">
        <w:rPr>
          <w:rFonts w:ascii="Times New Roman" w:hAnsi="Times New Roman"/>
          <w:i/>
          <w:sz w:val="24"/>
          <w:szCs w:val="24"/>
        </w:rPr>
        <w:t>assymetry information</w:t>
      </w:r>
      <w:r>
        <w:rPr>
          <w:rFonts w:ascii="Times New Roman" w:hAnsi="Times New Roman"/>
          <w:sz w:val="24"/>
          <w:szCs w:val="24"/>
        </w:rPr>
        <w:t xml:space="preserve">) yang dimiliki oleh agen dan prinsipal. </w:t>
      </w:r>
    </w:p>
    <w:p w:rsidR="006C13BD" w:rsidRDefault="006C13BD" w:rsidP="006C13BD">
      <w:pPr>
        <w:spacing w:after="0" w:line="360" w:lineRule="auto"/>
        <w:jc w:val="both"/>
        <w:rPr>
          <w:rFonts w:ascii="Times New Roman" w:hAnsi="Times New Roman"/>
          <w:sz w:val="24"/>
          <w:szCs w:val="24"/>
        </w:rPr>
      </w:pPr>
      <w:r>
        <w:rPr>
          <w:rFonts w:ascii="Times New Roman" w:hAnsi="Times New Roman"/>
          <w:sz w:val="24"/>
          <w:szCs w:val="24"/>
        </w:rPr>
        <w:t xml:space="preserve">       Rezaee (2002) berpendapat bahwa kinerja dewan komisaris yang efektif dapat mengurangi </w:t>
      </w:r>
      <w:r w:rsidRPr="00A10DD5">
        <w:rPr>
          <w:rFonts w:ascii="Times New Roman" w:hAnsi="Times New Roman"/>
          <w:i/>
          <w:sz w:val="24"/>
          <w:szCs w:val="24"/>
        </w:rPr>
        <w:t>fraud</w:t>
      </w:r>
      <w:r>
        <w:rPr>
          <w:rFonts w:ascii="Times New Roman" w:hAnsi="Times New Roman"/>
          <w:sz w:val="24"/>
          <w:szCs w:val="24"/>
        </w:rPr>
        <w:t xml:space="preserve"> yang dilakukan oleh para manajer. </w:t>
      </w:r>
      <w:r w:rsidRPr="00235007">
        <w:rPr>
          <w:rFonts w:ascii="Times New Roman" w:hAnsi="Times New Roman"/>
          <w:sz w:val="24"/>
          <w:szCs w:val="24"/>
        </w:rPr>
        <w:t>Pendapat dari Rezaee tersebut diperkuat dengan penelitian yang dilakukan ol</w:t>
      </w:r>
      <w:r>
        <w:rPr>
          <w:rFonts w:ascii="Times New Roman" w:hAnsi="Times New Roman"/>
          <w:sz w:val="24"/>
          <w:szCs w:val="24"/>
        </w:rPr>
        <w:t xml:space="preserve">eh Mukti &amp; Wardhani (2012) </w:t>
      </w:r>
      <w:r w:rsidRPr="00235007">
        <w:rPr>
          <w:rFonts w:ascii="Times New Roman" w:hAnsi="Times New Roman"/>
          <w:sz w:val="24"/>
          <w:szCs w:val="24"/>
        </w:rPr>
        <w:t xml:space="preserve"> Panahian (2011) </w:t>
      </w:r>
      <w:r>
        <w:rPr>
          <w:rFonts w:ascii="Times New Roman" w:hAnsi="Times New Roman"/>
          <w:sz w:val="24"/>
          <w:szCs w:val="24"/>
        </w:rPr>
        <w:t xml:space="preserve">serta Davis et al (2016) </w:t>
      </w:r>
      <w:r w:rsidRPr="00235007">
        <w:rPr>
          <w:rFonts w:ascii="Times New Roman" w:hAnsi="Times New Roman"/>
          <w:sz w:val="24"/>
          <w:szCs w:val="24"/>
        </w:rPr>
        <w:t xml:space="preserve">yang menyatakan dewan komisaris yang </w:t>
      </w:r>
      <w:r w:rsidRPr="00235007">
        <w:rPr>
          <w:rFonts w:ascii="Times New Roman" w:hAnsi="Times New Roman"/>
          <w:sz w:val="24"/>
          <w:szCs w:val="24"/>
        </w:rPr>
        <w:lastRenderedPageBreak/>
        <w:t>diproksikan dengan ukuran dewan komisaris memiliki pengaruh terhadap kualitas akrual. Artinya adalah dengan adanya dewan komisaris di dalam perusahaan dapat meminimalkan manipulasi terhadap akrual yang terdapat di laporan keuangan.</w:t>
      </w:r>
    </w:p>
    <w:p w:rsidR="006C13BD" w:rsidRDefault="006C13BD" w:rsidP="006C13BD">
      <w:pPr>
        <w:spacing w:after="0" w:line="360" w:lineRule="auto"/>
        <w:jc w:val="both"/>
        <w:rPr>
          <w:rFonts w:ascii="Times New Roman" w:hAnsi="Times New Roman"/>
          <w:b/>
          <w:sz w:val="24"/>
          <w:szCs w:val="24"/>
        </w:rPr>
      </w:pPr>
      <w:proofErr w:type="gramStart"/>
      <w:r w:rsidRPr="00B06D68">
        <w:rPr>
          <w:rFonts w:ascii="Times New Roman" w:hAnsi="Times New Roman"/>
          <w:b/>
          <w:sz w:val="24"/>
          <w:szCs w:val="24"/>
        </w:rPr>
        <w:t>H</w:t>
      </w:r>
      <w:r w:rsidRPr="00B06D68">
        <w:rPr>
          <w:rFonts w:ascii="Times New Roman" w:hAnsi="Times New Roman"/>
          <w:b/>
          <w:sz w:val="24"/>
          <w:szCs w:val="24"/>
          <w:vertAlign w:val="subscript"/>
        </w:rPr>
        <w:t>1</w:t>
      </w:r>
      <w:r>
        <w:rPr>
          <w:rFonts w:ascii="Times New Roman" w:hAnsi="Times New Roman"/>
          <w:b/>
          <w:sz w:val="24"/>
          <w:szCs w:val="24"/>
        </w:rPr>
        <w:t xml:space="preserve"> :</w:t>
      </w:r>
      <w:proofErr w:type="gramEnd"/>
      <w:r>
        <w:rPr>
          <w:rFonts w:ascii="Times New Roman" w:hAnsi="Times New Roman"/>
          <w:b/>
          <w:sz w:val="24"/>
          <w:szCs w:val="24"/>
        </w:rPr>
        <w:t xml:space="preserve">  D</w:t>
      </w:r>
      <w:r w:rsidRPr="00B06D68">
        <w:rPr>
          <w:rFonts w:ascii="Times New Roman" w:hAnsi="Times New Roman"/>
          <w:b/>
          <w:sz w:val="24"/>
          <w:szCs w:val="24"/>
        </w:rPr>
        <w:t>ewan komisaris berpengaruh terhadap kualitas akrual</w:t>
      </w:r>
    </w:p>
    <w:p w:rsidR="006C13BD" w:rsidRDefault="006C13BD" w:rsidP="006C13BD">
      <w:pPr>
        <w:spacing w:after="0" w:line="360" w:lineRule="auto"/>
        <w:jc w:val="both"/>
        <w:rPr>
          <w:rFonts w:ascii="Times New Roman" w:hAnsi="Times New Roman"/>
          <w:sz w:val="24"/>
          <w:szCs w:val="24"/>
        </w:rPr>
      </w:pPr>
      <w:r w:rsidRPr="00235007">
        <w:rPr>
          <w:rFonts w:ascii="Times New Roman" w:hAnsi="Times New Roman"/>
          <w:sz w:val="24"/>
          <w:szCs w:val="24"/>
        </w:rPr>
        <w:t xml:space="preserve">      Proporsi komisaris independen juga merupakan komponen dalam </w:t>
      </w:r>
      <w:r w:rsidRPr="006C54C2">
        <w:rPr>
          <w:rFonts w:ascii="Times New Roman" w:hAnsi="Times New Roman"/>
          <w:i/>
          <w:sz w:val="24"/>
          <w:szCs w:val="24"/>
        </w:rPr>
        <w:t>corporate governance</w:t>
      </w:r>
      <w:r w:rsidRPr="00235007">
        <w:rPr>
          <w:rFonts w:ascii="Times New Roman" w:hAnsi="Times New Roman"/>
          <w:sz w:val="24"/>
          <w:szCs w:val="24"/>
        </w:rPr>
        <w:t xml:space="preserve">. Keberadaan komisaris independen dalam perusahaan diyakini mampu memberi pengaruh pada setiap keputusan yang </w:t>
      </w:r>
      <w:proofErr w:type="gramStart"/>
      <w:r w:rsidRPr="00235007">
        <w:rPr>
          <w:rFonts w:ascii="Times New Roman" w:hAnsi="Times New Roman"/>
          <w:sz w:val="24"/>
          <w:szCs w:val="24"/>
        </w:rPr>
        <w:t>akan</w:t>
      </w:r>
      <w:proofErr w:type="gramEnd"/>
      <w:r w:rsidRPr="00235007">
        <w:rPr>
          <w:rFonts w:ascii="Times New Roman" w:hAnsi="Times New Roman"/>
          <w:sz w:val="24"/>
          <w:szCs w:val="24"/>
        </w:rPr>
        <w:t xml:space="preserve"> dilakukan keseluruhan komisaris dalam perusahaan (Simamora et al, 2014). Dengan adanya komisaris independen diharapkan dapat lebih melakukan pengawasan terhadap tindakan manajer sehingga praktik manipulasi nilai akrual pun dapat diminimalkan. </w:t>
      </w:r>
    </w:p>
    <w:p w:rsidR="006C13BD" w:rsidRDefault="006C13BD" w:rsidP="006C13BD">
      <w:pPr>
        <w:spacing w:after="0" w:line="360" w:lineRule="auto"/>
        <w:jc w:val="both"/>
        <w:rPr>
          <w:rFonts w:ascii="Times New Roman" w:hAnsi="Times New Roman"/>
          <w:sz w:val="24"/>
          <w:szCs w:val="24"/>
        </w:rPr>
      </w:pPr>
      <w:r>
        <w:rPr>
          <w:rFonts w:ascii="Times New Roman" w:hAnsi="Times New Roman"/>
          <w:sz w:val="24"/>
          <w:szCs w:val="24"/>
        </w:rPr>
        <w:t xml:space="preserve">       Pendapat-pendapat yang dikemukakan diatas diperkuat </w:t>
      </w:r>
      <w:r w:rsidRPr="00235007">
        <w:rPr>
          <w:rFonts w:ascii="Times New Roman" w:hAnsi="Times New Roman"/>
          <w:sz w:val="24"/>
          <w:szCs w:val="24"/>
        </w:rPr>
        <w:t>dengan penelitian yang dilakukan oleh Panahian et al (2012) yang hasil penelitianya menemukan bahwa proporsi komisaris independen dapat berpengaruh terhadap kualitas akrual. Hal tersebut karena dengan adanya komisaris independen dalam struktur dewan komisaris dapat lebih mengawasi kinerja manajer serta memberi pengaruh pada keputusan yang dilakukan oleh seluruh dewan komisaris.</w:t>
      </w:r>
      <w:r>
        <w:rPr>
          <w:rFonts w:ascii="Times New Roman" w:hAnsi="Times New Roman"/>
          <w:sz w:val="24"/>
          <w:szCs w:val="24"/>
        </w:rPr>
        <w:t xml:space="preserve"> Tetapi penelitian yang dilakukan Kent et al (2010) mempunyai hasil yang </w:t>
      </w:r>
      <w:r>
        <w:rPr>
          <w:rFonts w:ascii="Times New Roman" w:hAnsi="Times New Roman"/>
          <w:sz w:val="24"/>
          <w:szCs w:val="24"/>
        </w:rPr>
        <w:lastRenderedPageBreak/>
        <w:t xml:space="preserve">berbeda dengan penelitian Panahian et </w:t>
      </w:r>
      <w:proofErr w:type="gramStart"/>
      <w:r>
        <w:rPr>
          <w:rFonts w:ascii="Times New Roman" w:hAnsi="Times New Roman"/>
          <w:sz w:val="24"/>
          <w:szCs w:val="24"/>
        </w:rPr>
        <w:t>al(</w:t>
      </w:r>
      <w:proofErr w:type="gramEnd"/>
      <w:r>
        <w:rPr>
          <w:rFonts w:ascii="Times New Roman" w:hAnsi="Times New Roman"/>
          <w:sz w:val="24"/>
          <w:szCs w:val="24"/>
        </w:rPr>
        <w:t xml:space="preserve">2012). </w:t>
      </w:r>
      <w:proofErr w:type="gramStart"/>
      <w:r>
        <w:rPr>
          <w:rFonts w:ascii="Times New Roman" w:hAnsi="Times New Roman"/>
          <w:sz w:val="24"/>
          <w:szCs w:val="24"/>
        </w:rPr>
        <w:t>Mereka  menemukan</w:t>
      </w:r>
      <w:proofErr w:type="gramEnd"/>
      <w:r>
        <w:rPr>
          <w:rFonts w:ascii="Times New Roman" w:hAnsi="Times New Roman"/>
          <w:sz w:val="24"/>
          <w:szCs w:val="24"/>
        </w:rPr>
        <w:t xml:space="preserve"> tidak adanya hubungan antara proporsi komisaris independen dengan kualitas akrual diskresioner. </w:t>
      </w:r>
    </w:p>
    <w:p w:rsidR="006C13BD" w:rsidRDefault="006C13BD" w:rsidP="006C13BD">
      <w:pPr>
        <w:spacing w:after="0" w:line="360" w:lineRule="auto"/>
        <w:jc w:val="both"/>
        <w:rPr>
          <w:rFonts w:ascii="Times New Roman" w:hAnsi="Times New Roman"/>
          <w:b/>
          <w:sz w:val="24"/>
          <w:szCs w:val="24"/>
        </w:rPr>
      </w:pPr>
      <w:proofErr w:type="gramStart"/>
      <w:r w:rsidRPr="00B06D68">
        <w:rPr>
          <w:rFonts w:ascii="Times New Roman" w:hAnsi="Times New Roman"/>
          <w:b/>
          <w:sz w:val="24"/>
          <w:szCs w:val="24"/>
        </w:rPr>
        <w:t>H</w:t>
      </w:r>
      <w:r w:rsidRPr="00B06D68">
        <w:rPr>
          <w:rFonts w:ascii="Times New Roman" w:hAnsi="Times New Roman"/>
          <w:b/>
          <w:sz w:val="24"/>
          <w:szCs w:val="24"/>
          <w:vertAlign w:val="subscript"/>
        </w:rPr>
        <w:t>2</w:t>
      </w:r>
      <w:r w:rsidRPr="00B06D68">
        <w:rPr>
          <w:rFonts w:ascii="Times New Roman" w:hAnsi="Times New Roman"/>
          <w:b/>
          <w:sz w:val="24"/>
          <w:szCs w:val="24"/>
        </w:rPr>
        <w:t xml:space="preserve"> :</w:t>
      </w:r>
      <w:proofErr w:type="gramEnd"/>
      <w:r w:rsidRPr="00B06D68">
        <w:rPr>
          <w:rFonts w:ascii="Times New Roman" w:hAnsi="Times New Roman"/>
          <w:b/>
          <w:sz w:val="24"/>
          <w:szCs w:val="24"/>
        </w:rPr>
        <w:t xml:space="preserve"> Proporsi komisaris independen berpengaruh terhadap kualitas akrual</w:t>
      </w:r>
    </w:p>
    <w:p w:rsidR="006C13BD" w:rsidRPr="0050143C" w:rsidRDefault="006C13BD" w:rsidP="006C13BD">
      <w:pPr>
        <w:spacing w:after="0" w:line="360" w:lineRule="auto"/>
        <w:jc w:val="both"/>
      </w:pPr>
      <w:r w:rsidRPr="00235007">
        <w:rPr>
          <w:rFonts w:ascii="Times New Roman" w:hAnsi="Times New Roman"/>
          <w:sz w:val="24"/>
          <w:szCs w:val="24"/>
        </w:rPr>
        <w:t xml:space="preserve">       Komite audit merupakan komite yang dibentuk oleh dewan direksi yang bertugas melaksanakan pengawasan independen atas proses laporan keuangan dan audit ekstern (Simamora et </w:t>
      </w:r>
      <w:proofErr w:type="gramStart"/>
      <w:r w:rsidRPr="00235007">
        <w:rPr>
          <w:rFonts w:ascii="Times New Roman" w:hAnsi="Times New Roman"/>
          <w:sz w:val="24"/>
          <w:szCs w:val="24"/>
        </w:rPr>
        <w:t>al ,2014</w:t>
      </w:r>
      <w:proofErr w:type="gramEnd"/>
      <w:r w:rsidRPr="00235007">
        <w:rPr>
          <w:rFonts w:ascii="Times New Roman" w:hAnsi="Times New Roman"/>
          <w:sz w:val="24"/>
          <w:szCs w:val="24"/>
        </w:rPr>
        <w:t xml:space="preserve">). Dengan tugasnya tersebut, komite audit diharapkan dapat mencegah tindakan manajemen melakukan manipulasi nilai akrual yang berakibat pada rendahnya kualitas akrual. </w:t>
      </w:r>
      <w:r w:rsidRPr="0050143C">
        <w:rPr>
          <w:rFonts w:ascii="Times New Roman" w:hAnsi="Times New Roman"/>
          <w:sz w:val="24"/>
          <w:szCs w:val="24"/>
        </w:rPr>
        <w:t xml:space="preserve">Aktivitas komite audit </w:t>
      </w:r>
      <w:proofErr w:type="gramStart"/>
      <w:r w:rsidRPr="0050143C">
        <w:rPr>
          <w:rFonts w:ascii="Times New Roman" w:hAnsi="Times New Roman"/>
          <w:sz w:val="24"/>
          <w:szCs w:val="24"/>
        </w:rPr>
        <w:t>akan</w:t>
      </w:r>
      <w:proofErr w:type="gramEnd"/>
      <w:r w:rsidRPr="0050143C">
        <w:rPr>
          <w:rFonts w:ascii="Times New Roman" w:hAnsi="Times New Roman"/>
          <w:sz w:val="24"/>
          <w:szCs w:val="24"/>
        </w:rPr>
        <w:t xml:space="preserve"> menentukan apakah komite audit menjalankan fungsinya secara efektif. Banyaknya rapat yang dilaksanakan komite audit dalam satu tahun merupakan pencerminan </w:t>
      </w:r>
      <w:r>
        <w:rPr>
          <w:rFonts w:ascii="Times New Roman" w:hAnsi="Times New Roman"/>
          <w:sz w:val="24"/>
          <w:szCs w:val="24"/>
        </w:rPr>
        <w:t>efektifitas</w:t>
      </w:r>
      <w:r w:rsidRPr="0050143C">
        <w:rPr>
          <w:rFonts w:ascii="Times New Roman" w:hAnsi="Times New Roman"/>
          <w:sz w:val="24"/>
          <w:szCs w:val="24"/>
        </w:rPr>
        <w:t xml:space="preserve"> komite audit</w:t>
      </w:r>
      <w:r>
        <w:rPr>
          <w:rFonts w:ascii="Times New Roman" w:hAnsi="Times New Roman"/>
          <w:sz w:val="24"/>
          <w:szCs w:val="24"/>
        </w:rPr>
        <w:t xml:space="preserve"> (Anggraini &amp; Utama, 2013)</w:t>
      </w:r>
      <w:r w:rsidRPr="0050143C">
        <w:rPr>
          <w:rFonts w:ascii="Times New Roman" w:hAnsi="Times New Roman"/>
          <w:sz w:val="24"/>
          <w:szCs w:val="24"/>
        </w:rPr>
        <w:t>.</w:t>
      </w:r>
    </w:p>
    <w:p w:rsidR="006C13BD" w:rsidRDefault="006C13BD" w:rsidP="006C13BD">
      <w:pPr>
        <w:spacing w:after="0" w:line="360" w:lineRule="auto"/>
        <w:jc w:val="both"/>
        <w:rPr>
          <w:rFonts w:ascii="Times New Roman" w:hAnsi="Times New Roman"/>
          <w:sz w:val="24"/>
          <w:szCs w:val="24"/>
        </w:rPr>
      </w:pPr>
      <w:r>
        <w:rPr>
          <w:rFonts w:ascii="Times New Roman" w:hAnsi="Times New Roman"/>
          <w:sz w:val="24"/>
          <w:szCs w:val="24"/>
        </w:rPr>
        <w:t xml:space="preserve">       </w:t>
      </w:r>
      <w:r w:rsidRPr="00235007">
        <w:rPr>
          <w:rFonts w:ascii="Times New Roman" w:hAnsi="Times New Roman"/>
          <w:sz w:val="24"/>
          <w:szCs w:val="24"/>
        </w:rPr>
        <w:t xml:space="preserve">Menurut penelitian yang dilakukan oleh </w:t>
      </w:r>
      <w:r>
        <w:rPr>
          <w:rFonts w:ascii="Times New Roman" w:hAnsi="Times New Roman"/>
          <w:sz w:val="24"/>
          <w:szCs w:val="24"/>
        </w:rPr>
        <w:t>Kent et al (2010)</w:t>
      </w:r>
      <w:r w:rsidRPr="00235007">
        <w:rPr>
          <w:rFonts w:ascii="Times New Roman" w:hAnsi="Times New Roman"/>
          <w:sz w:val="24"/>
          <w:szCs w:val="24"/>
        </w:rPr>
        <w:t xml:space="preserve"> dapat disimpulkan bahwa komite audit </w:t>
      </w:r>
      <w:r>
        <w:rPr>
          <w:rFonts w:ascii="Times New Roman" w:hAnsi="Times New Roman"/>
          <w:sz w:val="24"/>
          <w:szCs w:val="24"/>
        </w:rPr>
        <w:t xml:space="preserve">yang dinilai dengan frekuensi rapat komite audit </w:t>
      </w:r>
      <w:r w:rsidRPr="00235007">
        <w:rPr>
          <w:rFonts w:ascii="Times New Roman" w:hAnsi="Times New Roman"/>
          <w:sz w:val="24"/>
          <w:szCs w:val="24"/>
        </w:rPr>
        <w:t xml:space="preserve">dapat memberikan dampak </w:t>
      </w:r>
      <w:r>
        <w:rPr>
          <w:rFonts w:ascii="Times New Roman" w:hAnsi="Times New Roman"/>
          <w:sz w:val="24"/>
          <w:szCs w:val="24"/>
        </w:rPr>
        <w:t xml:space="preserve">positif </w:t>
      </w:r>
      <w:r w:rsidRPr="00235007">
        <w:rPr>
          <w:rFonts w:ascii="Times New Roman" w:hAnsi="Times New Roman"/>
          <w:sz w:val="24"/>
          <w:szCs w:val="24"/>
        </w:rPr>
        <w:t xml:space="preserve">pada kualitas akrual karena tanggung jawab dan fungsi komite audit berhubungan dengan menelaah pelaporan informasi keuangan yang </w:t>
      </w:r>
      <w:proofErr w:type="gramStart"/>
      <w:r w:rsidRPr="00235007">
        <w:rPr>
          <w:rFonts w:ascii="Times New Roman" w:hAnsi="Times New Roman"/>
          <w:sz w:val="24"/>
          <w:szCs w:val="24"/>
        </w:rPr>
        <w:t>akan</w:t>
      </w:r>
      <w:proofErr w:type="gramEnd"/>
      <w:r w:rsidRPr="00235007">
        <w:rPr>
          <w:rFonts w:ascii="Times New Roman" w:hAnsi="Times New Roman"/>
          <w:sz w:val="24"/>
          <w:szCs w:val="24"/>
        </w:rPr>
        <w:t xml:space="preserve"> dilaporkan pada laporan tahunan.</w:t>
      </w:r>
      <w:r>
        <w:rPr>
          <w:rFonts w:ascii="Times New Roman" w:hAnsi="Times New Roman"/>
          <w:sz w:val="24"/>
          <w:szCs w:val="24"/>
        </w:rPr>
        <w:t xml:space="preserve"> Hasil penelitian kent et al diperkuat dengan penelitian </w:t>
      </w:r>
      <w:r w:rsidRPr="00235007">
        <w:rPr>
          <w:rFonts w:ascii="Times New Roman" w:hAnsi="Times New Roman"/>
          <w:sz w:val="24"/>
          <w:szCs w:val="24"/>
        </w:rPr>
        <w:t>Anggraini &amp; Utama (2013)</w:t>
      </w:r>
      <w:r>
        <w:rPr>
          <w:rFonts w:ascii="Times New Roman" w:hAnsi="Times New Roman"/>
          <w:sz w:val="24"/>
          <w:szCs w:val="24"/>
        </w:rPr>
        <w:t xml:space="preserve"> yang juga menemukan hasil adanya pengaruh </w:t>
      </w:r>
      <w:r>
        <w:rPr>
          <w:rFonts w:ascii="Times New Roman" w:hAnsi="Times New Roman"/>
          <w:sz w:val="24"/>
          <w:szCs w:val="24"/>
        </w:rPr>
        <w:lastRenderedPageBreak/>
        <w:t>komite audit terhadap kualitas akrual yaitu dengan meminimalkan asimetri informasi antara agen dan prinsipal.</w:t>
      </w:r>
    </w:p>
    <w:p w:rsidR="006C13BD" w:rsidRDefault="006C13BD" w:rsidP="006C13BD">
      <w:pPr>
        <w:spacing w:after="0" w:line="360" w:lineRule="auto"/>
        <w:jc w:val="both"/>
        <w:rPr>
          <w:rFonts w:ascii="Times New Roman" w:hAnsi="Times New Roman"/>
          <w:b/>
          <w:sz w:val="24"/>
          <w:szCs w:val="24"/>
        </w:rPr>
      </w:pPr>
      <w:proofErr w:type="gramStart"/>
      <w:r w:rsidRPr="00B06D68">
        <w:rPr>
          <w:rFonts w:ascii="Times New Roman" w:hAnsi="Times New Roman"/>
          <w:b/>
          <w:sz w:val="24"/>
          <w:szCs w:val="24"/>
        </w:rPr>
        <w:t>H</w:t>
      </w:r>
      <w:r w:rsidRPr="00B06D68">
        <w:rPr>
          <w:rFonts w:ascii="Times New Roman" w:hAnsi="Times New Roman"/>
          <w:b/>
          <w:sz w:val="24"/>
          <w:szCs w:val="24"/>
          <w:vertAlign w:val="subscript"/>
        </w:rPr>
        <w:t>3</w:t>
      </w:r>
      <w:r>
        <w:rPr>
          <w:rFonts w:ascii="Times New Roman" w:hAnsi="Times New Roman"/>
          <w:b/>
          <w:sz w:val="24"/>
          <w:szCs w:val="24"/>
        </w:rPr>
        <w:t xml:space="preserve"> :</w:t>
      </w:r>
      <w:proofErr w:type="gramEnd"/>
      <w:r>
        <w:rPr>
          <w:rFonts w:ascii="Times New Roman" w:hAnsi="Times New Roman"/>
          <w:b/>
          <w:sz w:val="24"/>
          <w:szCs w:val="24"/>
        </w:rPr>
        <w:t xml:space="preserve"> K</w:t>
      </w:r>
      <w:r w:rsidRPr="00B06D68">
        <w:rPr>
          <w:rFonts w:ascii="Times New Roman" w:hAnsi="Times New Roman"/>
          <w:b/>
          <w:sz w:val="24"/>
          <w:szCs w:val="24"/>
        </w:rPr>
        <w:t>omite audit berpengaruh terhadap kualitas akrual</w:t>
      </w:r>
    </w:p>
    <w:p w:rsidR="006C13BD" w:rsidRDefault="006C13BD" w:rsidP="006C13BD">
      <w:pPr>
        <w:spacing w:after="0" w:line="360" w:lineRule="auto"/>
        <w:jc w:val="both"/>
        <w:rPr>
          <w:rFonts w:ascii="Times New Roman" w:hAnsi="Times New Roman"/>
          <w:sz w:val="24"/>
          <w:szCs w:val="24"/>
        </w:rPr>
      </w:pPr>
      <w:r w:rsidRPr="00B06D68">
        <w:rPr>
          <w:rFonts w:ascii="Times New Roman" w:hAnsi="Times New Roman"/>
          <w:i/>
          <w:sz w:val="24"/>
          <w:szCs w:val="24"/>
        </w:rPr>
        <w:t xml:space="preserve">       Corporate social responsibility</w:t>
      </w:r>
      <w:r w:rsidRPr="00235007">
        <w:rPr>
          <w:rFonts w:ascii="Times New Roman" w:hAnsi="Times New Roman"/>
          <w:sz w:val="24"/>
          <w:szCs w:val="24"/>
        </w:rPr>
        <w:t xml:space="preserve"> adalah bentuk tanggung jawab sosi</w:t>
      </w:r>
      <w:r>
        <w:rPr>
          <w:rFonts w:ascii="Times New Roman" w:hAnsi="Times New Roman"/>
          <w:sz w:val="24"/>
          <w:szCs w:val="24"/>
        </w:rPr>
        <w:t>al perusahaan kepada masyarakat</w:t>
      </w:r>
      <w:r w:rsidRPr="00235007">
        <w:rPr>
          <w:rFonts w:ascii="Times New Roman" w:hAnsi="Times New Roman"/>
          <w:sz w:val="24"/>
          <w:szCs w:val="24"/>
        </w:rPr>
        <w:t xml:space="preserve">. Praktik CSR dapat berpotensi dikaitkan dengan kepentingan seorang manajer (Kim et al, 2012). Maclagan </w:t>
      </w:r>
      <w:r>
        <w:rPr>
          <w:rFonts w:ascii="Times New Roman" w:hAnsi="Times New Roman"/>
          <w:sz w:val="24"/>
          <w:szCs w:val="24"/>
        </w:rPr>
        <w:t xml:space="preserve">dalam Andersen (2012) menyatakan bahwa </w:t>
      </w:r>
      <w:r w:rsidRPr="00235007">
        <w:rPr>
          <w:rFonts w:ascii="Times New Roman" w:hAnsi="Times New Roman"/>
          <w:sz w:val="24"/>
          <w:szCs w:val="24"/>
        </w:rPr>
        <w:t>tanggung jawab sosial perusahaan dapat dilihat sebagai suatu prose</w:t>
      </w:r>
      <w:r>
        <w:rPr>
          <w:rFonts w:ascii="Times New Roman" w:hAnsi="Times New Roman"/>
          <w:sz w:val="24"/>
          <w:szCs w:val="24"/>
        </w:rPr>
        <w:t xml:space="preserve">s di mana </w:t>
      </w:r>
      <w:r w:rsidRPr="00235007">
        <w:rPr>
          <w:rFonts w:ascii="Times New Roman" w:hAnsi="Times New Roman"/>
          <w:sz w:val="24"/>
          <w:szCs w:val="24"/>
        </w:rPr>
        <w:t>manajer bertanggung jawab untuk mengidentifikasi dan mengakomodasi kepentingan mereka yang terkena dampak</w:t>
      </w:r>
      <w:r>
        <w:rPr>
          <w:rFonts w:ascii="Times New Roman" w:hAnsi="Times New Roman"/>
          <w:sz w:val="24"/>
          <w:szCs w:val="24"/>
        </w:rPr>
        <w:t xml:space="preserve"> tindakan organisasi. Singkatnya</w:t>
      </w:r>
      <w:r w:rsidRPr="00235007">
        <w:rPr>
          <w:rFonts w:ascii="Times New Roman" w:hAnsi="Times New Roman"/>
          <w:sz w:val="24"/>
          <w:szCs w:val="24"/>
        </w:rPr>
        <w:t>, secara keseluruhan kinerja sosial perusahaan suatu perusahaan dapat tercermin dalam bagaimana</w:t>
      </w:r>
      <w:r>
        <w:rPr>
          <w:rFonts w:ascii="Times New Roman" w:hAnsi="Times New Roman"/>
          <w:sz w:val="24"/>
          <w:szCs w:val="24"/>
        </w:rPr>
        <w:t xml:space="preserve"> </w:t>
      </w:r>
      <w:r w:rsidRPr="00235007">
        <w:rPr>
          <w:rFonts w:ascii="Times New Roman" w:hAnsi="Times New Roman"/>
          <w:sz w:val="24"/>
          <w:szCs w:val="24"/>
        </w:rPr>
        <w:t>jelas informasi keuangan yang perusahaan disajikan k</w:t>
      </w:r>
      <w:r>
        <w:rPr>
          <w:rFonts w:ascii="Times New Roman" w:hAnsi="Times New Roman"/>
          <w:sz w:val="24"/>
          <w:szCs w:val="24"/>
        </w:rPr>
        <w:t>epada para pemangku kepentingan</w:t>
      </w:r>
      <w:r w:rsidRPr="00235007">
        <w:rPr>
          <w:rFonts w:ascii="Times New Roman" w:hAnsi="Times New Roman"/>
          <w:sz w:val="24"/>
          <w:szCs w:val="24"/>
        </w:rPr>
        <w:t>.</w:t>
      </w:r>
      <w:r>
        <w:rPr>
          <w:rFonts w:ascii="Times New Roman" w:hAnsi="Times New Roman"/>
          <w:sz w:val="24"/>
          <w:szCs w:val="24"/>
        </w:rPr>
        <w:t xml:space="preserve"> </w:t>
      </w:r>
    </w:p>
    <w:p w:rsidR="006C13BD" w:rsidRPr="009E1E91" w:rsidRDefault="006C13BD" w:rsidP="006C13BD">
      <w:pPr>
        <w:spacing w:after="0" w:line="360" w:lineRule="auto"/>
        <w:jc w:val="both"/>
        <w:rPr>
          <w:rFonts w:ascii="Times New Roman" w:hAnsi="Times New Roman"/>
          <w:sz w:val="24"/>
          <w:szCs w:val="24"/>
        </w:rPr>
      </w:pPr>
      <w:r>
        <w:rPr>
          <w:rFonts w:ascii="Times New Roman" w:hAnsi="Times New Roman"/>
          <w:sz w:val="24"/>
          <w:szCs w:val="24"/>
        </w:rPr>
        <w:t xml:space="preserve">       </w:t>
      </w:r>
      <w:r w:rsidRPr="00235007">
        <w:rPr>
          <w:rFonts w:ascii="Times New Roman" w:hAnsi="Times New Roman"/>
          <w:sz w:val="24"/>
          <w:szCs w:val="24"/>
        </w:rPr>
        <w:t xml:space="preserve">Penelitian yang menguji hubungan CSR dengan kualitas akrual adalah penelitian Andersen et al (2012) yang menemukan bahwa </w:t>
      </w:r>
      <w:r>
        <w:rPr>
          <w:rFonts w:ascii="Times New Roman" w:hAnsi="Times New Roman"/>
          <w:sz w:val="24"/>
          <w:szCs w:val="24"/>
        </w:rPr>
        <w:t xml:space="preserve">penerapan CSR memengaruhi kualitas akrual. Mereka berpendapat </w:t>
      </w:r>
      <w:r w:rsidRPr="00235007">
        <w:rPr>
          <w:rFonts w:ascii="Times New Roman" w:hAnsi="Times New Roman"/>
          <w:sz w:val="24"/>
          <w:szCs w:val="24"/>
        </w:rPr>
        <w:t xml:space="preserve">semakin banyak kegiatan CSR perusahaan </w:t>
      </w:r>
      <w:proofErr w:type="gramStart"/>
      <w:r w:rsidRPr="00235007">
        <w:rPr>
          <w:rFonts w:ascii="Times New Roman" w:hAnsi="Times New Roman"/>
          <w:sz w:val="24"/>
          <w:szCs w:val="24"/>
        </w:rPr>
        <w:t>maka</w:t>
      </w:r>
      <w:r>
        <w:rPr>
          <w:rFonts w:ascii="Times New Roman" w:hAnsi="Times New Roman"/>
          <w:sz w:val="24"/>
          <w:szCs w:val="24"/>
        </w:rPr>
        <w:t xml:space="preserve"> </w:t>
      </w:r>
      <w:r w:rsidRPr="00235007">
        <w:rPr>
          <w:rFonts w:ascii="Times New Roman" w:hAnsi="Times New Roman"/>
          <w:sz w:val="24"/>
          <w:szCs w:val="24"/>
        </w:rPr>
        <w:t xml:space="preserve"> kualitas</w:t>
      </w:r>
      <w:proofErr w:type="gramEnd"/>
      <w:r w:rsidRPr="00235007">
        <w:rPr>
          <w:rFonts w:ascii="Times New Roman" w:hAnsi="Times New Roman"/>
          <w:sz w:val="24"/>
          <w:szCs w:val="24"/>
        </w:rPr>
        <w:t xml:space="preserve"> akrual perusahaan semakin tinggi</w:t>
      </w:r>
      <w:r>
        <w:rPr>
          <w:rFonts w:ascii="Times New Roman" w:hAnsi="Times New Roman"/>
          <w:sz w:val="24"/>
          <w:szCs w:val="24"/>
        </w:rPr>
        <w:t xml:space="preserve"> dan laporan keuangan perusahaan semakin transparan</w:t>
      </w:r>
      <w:r w:rsidRPr="00235007">
        <w:rPr>
          <w:rFonts w:ascii="Times New Roman" w:hAnsi="Times New Roman"/>
          <w:sz w:val="24"/>
          <w:szCs w:val="24"/>
        </w:rPr>
        <w:t>.</w:t>
      </w:r>
      <w:r>
        <w:rPr>
          <w:rFonts w:ascii="Times New Roman" w:hAnsi="Times New Roman"/>
          <w:sz w:val="24"/>
          <w:szCs w:val="24"/>
        </w:rPr>
        <w:t xml:space="preserve"> Tetapi penelitian Belgachem et al (2015) memperoleh hasil yang berbeda dengan penelitian Andersen et al (2012). Hasil </w:t>
      </w:r>
      <w:r>
        <w:rPr>
          <w:rFonts w:ascii="Times New Roman" w:hAnsi="Times New Roman"/>
          <w:sz w:val="24"/>
          <w:szCs w:val="24"/>
        </w:rPr>
        <w:lastRenderedPageBreak/>
        <w:t>penelitian Belgachem et al tidak menemukan adanya hubungan CSR dengan kualitas akrual.</w:t>
      </w:r>
    </w:p>
    <w:p w:rsidR="006C13BD" w:rsidRDefault="006C13BD" w:rsidP="006C13BD">
      <w:pPr>
        <w:spacing w:after="0" w:line="360" w:lineRule="auto"/>
        <w:jc w:val="both"/>
        <w:rPr>
          <w:rFonts w:ascii="Times New Roman" w:hAnsi="Times New Roman"/>
          <w:b/>
          <w:sz w:val="24"/>
          <w:szCs w:val="24"/>
        </w:rPr>
      </w:pPr>
      <w:proofErr w:type="gramStart"/>
      <w:r w:rsidRPr="00471CF8">
        <w:rPr>
          <w:rFonts w:ascii="Times New Roman" w:hAnsi="Times New Roman"/>
          <w:b/>
          <w:sz w:val="24"/>
          <w:szCs w:val="24"/>
        </w:rPr>
        <w:t>H</w:t>
      </w:r>
      <w:r w:rsidRPr="00471CF8">
        <w:rPr>
          <w:rFonts w:ascii="Times New Roman" w:hAnsi="Times New Roman"/>
          <w:b/>
          <w:sz w:val="24"/>
          <w:szCs w:val="24"/>
          <w:vertAlign w:val="subscript"/>
        </w:rPr>
        <w:t>4</w:t>
      </w:r>
      <w:r w:rsidRPr="00471CF8">
        <w:rPr>
          <w:rFonts w:ascii="Times New Roman" w:hAnsi="Times New Roman"/>
          <w:b/>
          <w:sz w:val="24"/>
          <w:szCs w:val="24"/>
        </w:rPr>
        <w:t xml:space="preserve"> :</w:t>
      </w:r>
      <w:proofErr w:type="gramEnd"/>
      <w:r w:rsidRPr="00471CF8">
        <w:rPr>
          <w:rFonts w:ascii="Times New Roman" w:hAnsi="Times New Roman"/>
          <w:b/>
          <w:sz w:val="24"/>
          <w:szCs w:val="24"/>
        </w:rPr>
        <w:t xml:space="preserve"> </w:t>
      </w:r>
      <w:r w:rsidRPr="00471CF8">
        <w:rPr>
          <w:rFonts w:ascii="Times New Roman" w:hAnsi="Times New Roman"/>
          <w:b/>
          <w:i/>
          <w:sz w:val="24"/>
          <w:szCs w:val="24"/>
        </w:rPr>
        <w:t>Corporate social responsibility</w:t>
      </w:r>
      <w:r w:rsidRPr="00471CF8">
        <w:rPr>
          <w:rFonts w:ascii="Times New Roman" w:hAnsi="Times New Roman"/>
          <w:b/>
          <w:sz w:val="24"/>
          <w:szCs w:val="24"/>
        </w:rPr>
        <w:t xml:space="preserve"> berpe</w:t>
      </w:r>
      <w:r>
        <w:rPr>
          <w:rFonts w:ascii="Times New Roman" w:hAnsi="Times New Roman"/>
          <w:b/>
          <w:sz w:val="24"/>
          <w:szCs w:val="24"/>
        </w:rPr>
        <w:t>ngaruh terhadap kualitas akrual</w:t>
      </w:r>
    </w:p>
    <w:p w:rsidR="003E68BF" w:rsidRDefault="003E68BF" w:rsidP="00322855">
      <w:pPr>
        <w:spacing w:after="0" w:line="360" w:lineRule="auto"/>
        <w:contextualSpacing/>
        <w:jc w:val="both"/>
        <w:rPr>
          <w:rFonts w:ascii="Times New Roman" w:hAnsi="Times New Roman"/>
          <w:b/>
          <w:i/>
          <w:sz w:val="24"/>
          <w:szCs w:val="24"/>
          <w:lang w:val="id-ID"/>
        </w:rPr>
      </w:pPr>
    </w:p>
    <w:p w:rsidR="00322855" w:rsidRPr="00322855" w:rsidRDefault="00322855" w:rsidP="00322855">
      <w:pPr>
        <w:spacing w:after="0" w:line="360" w:lineRule="auto"/>
        <w:contextualSpacing/>
        <w:jc w:val="both"/>
        <w:rPr>
          <w:rFonts w:ascii="Times New Roman" w:hAnsi="Times New Roman"/>
          <w:b/>
          <w:i/>
          <w:sz w:val="16"/>
          <w:szCs w:val="16"/>
          <w:lang w:val="id-ID"/>
        </w:rPr>
      </w:pPr>
    </w:p>
    <w:p w:rsidR="007C3A3A" w:rsidRDefault="00A31A26" w:rsidP="00D12D6D">
      <w:pPr>
        <w:spacing w:after="0" w:line="360" w:lineRule="auto"/>
        <w:contextualSpacing/>
        <w:jc w:val="center"/>
        <w:rPr>
          <w:rFonts w:ascii="Times New Roman" w:hAnsi="Times New Roman"/>
          <w:b/>
          <w:sz w:val="24"/>
          <w:szCs w:val="24"/>
          <w:lang w:val="id-ID"/>
        </w:rPr>
      </w:pPr>
      <w:r w:rsidRPr="003778FC">
        <w:rPr>
          <w:rFonts w:ascii="Times New Roman" w:hAnsi="Times New Roman"/>
          <w:b/>
          <w:sz w:val="24"/>
          <w:szCs w:val="24"/>
          <w:lang w:val="id-ID"/>
        </w:rPr>
        <w:t>METODE PENELITIAN</w:t>
      </w:r>
    </w:p>
    <w:p w:rsidR="00D12D6D" w:rsidRPr="00D12D6D" w:rsidRDefault="00D12D6D" w:rsidP="00D12D6D">
      <w:pPr>
        <w:spacing w:after="0" w:line="360" w:lineRule="auto"/>
        <w:contextualSpacing/>
        <w:jc w:val="center"/>
        <w:rPr>
          <w:rFonts w:ascii="Times New Roman" w:hAnsi="Times New Roman"/>
          <w:b/>
          <w:sz w:val="24"/>
          <w:szCs w:val="24"/>
          <w:lang w:val="id-ID"/>
        </w:rPr>
      </w:pPr>
    </w:p>
    <w:p w:rsidR="00FB2A3D" w:rsidRPr="00E64CFC" w:rsidRDefault="00FB2A3D" w:rsidP="00FB2A3D">
      <w:pPr>
        <w:spacing w:after="0" w:line="360" w:lineRule="auto"/>
        <w:jc w:val="both"/>
        <w:rPr>
          <w:rFonts w:ascii="Times New Roman" w:hAnsi="Times New Roman"/>
          <w:sz w:val="28"/>
        </w:rPr>
      </w:pPr>
      <w:r>
        <w:rPr>
          <w:rFonts w:ascii="Times New Roman" w:hAnsi="Times New Roman"/>
          <w:sz w:val="24"/>
          <w:szCs w:val="23"/>
        </w:rPr>
        <w:t xml:space="preserve">       </w:t>
      </w:r>
      <w:r w:rsidRPr="00E64CFC">
        <w:rPr>
          <w:rFonts w:ascii="Times New Roman" w:hAnsi="Times New Roman"/>
          <w:sz w:val="24"/>
          <w:szCs w:val="23"/>
        </w:rPr>
        <w:t xml:space="preserve">Populasi yang digunakan dalam penelitian ini adalah semua perusahaan </w:t>
      </w:r>
      <w:r>
        <w:rPr>
          <w:rFonts w:ascii="Times New Roman" w:hAnsi="Times New Roman"/>
          <w:sz w:val="24"/>
          <w:szCs w:val="23"/>
        </w:rPr>
        <w:t>yang termasuk dalam kategori LQ45 yang terdaftar</w:t>
      </w:r>
      <w:r w:rsidRPr="00E64CFC">
        <w:rPr>
          <w:rFonts w:ascii="Times New Roman" w:hAnsi="Times New Roman"/>
          <w:sz w:val="24"/>
          <w:szCs w:val="23"/>
        </w:rPr>
        <w:t xml:space="preserve"> di Bursa Efek Indonesia (BEI)</w:t>
      </w:r>
      <w:r>
        <w:rPr>
          <w:rFonts w:ascii="Times New Roman" w:hAnsi="Times New Roman"/>
          <w:sz w:val="24"/>
          <w:szCs w:val="23"/>
        </w:rPr>
        <w:t xml:space="preserve"> yaitu sebanyak 45 perusahaan</w:t>
      </w:r>
      <w:r w:rsidRPr="00E64CFC">
        <w:rPr>
          <w:rFonts w:ascii="Times New Roman" w:hAnsi="Times New Roman"/>
          <w:sz w:val="24"/>
          <w:szCs w:val="23"/>
        </w:rPr>
        <w:t>. Periode pengamatan penelitian dilakukan dari tahun 2</w:t>
      </w:r>
      <w:r>
        <w:rPr>
          <w:rFonts w:ascii="Times New Roman" w:hAnsi="Times New Roman"/>
          <w:sz w:val="24"/>
          <w:szCs w:val="23"/>
        </w:rPr>
        <w:t>01</w:t>
      </w:r>
      <w:r w:rsidR="00453AB9">
        <w:rPr>
          <w:rFonts w:ascii="Times New Roman" w:hAnsi="Times New Roman"/>
          <w:sz w:val="24"/>
          <w:szCs w:val="23"/>
        </w:rPr>
        <w:t>2-2014</w:t>
      </w:r>
      <w:r w:rsidRPr="00E64CFC">
        <w:rPr>
          <w:rFonts w:ascii="Times New Roman" w:hAnsi="Times New Roman"/>
          <w:sz w:val="24"/>
          <w:szCs w:val="23"/>
        </w:rPr>
        <w:t xml:space="preserve">. Perusahaan yang menjadi sampel dalam penelitian </w:t>
      </w:r>
      <w:r>
        <w:rPr>
          <w:rFonts w:ascii="Times New Roman" w:hAnsi="Times New Roman"/>
          <w:sz w:val="24"/>
          <w:szCs w:val="23"/>
        </w:rPr>
        <w:t xml:space="preserve">sebesar 14 perusahaan yang </w:t>
      </w:r>
      <w:r w:rsidRPr="00E64CFC">
        <w:rPr>
          <w:rFonts w:ascii="Times New Roman" w:hAnsi="Times New Roman"/>
          <w:sz w:val="24"/>
          <w:szCs w:val="23"/>
        </w:rPr>
        <w:t>dipilih berdasarkan kriteria-kriteria tertentu (</w:t>
      </w:r>
      <w:r w:rsidRPr="00E64CFC">
        <w:rPr>
          <w:rFonts w:ascii="Times New Roman" w:hAnsi="Times New Roman"/>
          <w:i/>
          <w:iCs/>
          <w:sz w:val="24"/>
          <w:szCs w:val="23"/>
        </w:rPr>
        <w:t>purposive sampling</w:t>
      </w:r>
      <w:r w:rsidRPr="00E64CFC">
        <w:rPr>
          <w:rFonts w:ascii="Times New Roman" w:hAnsi="Times New Roman"/>
          <w:sz w:val="24"/>
          <w:szCs w:val="23"/>
        </w:rPr>
        <w:t xml:space="preserve">), </w:t>
      </w:r>
      <w:proofErr w:type="gramStart"/>
      <w:r w:rsidRPr="00E64CFC">
        <w:rPr>
          <w:rFonts w:ascii="Times New Roman" w:hAnsi="Times New Roman"/>
          <w:sz w:val="24"/>
          <w:szCs w:val="23"/>
        </w:rPr>
        <w:t>yaitu :</w:t>
      </w:r>
      <w:proofErr w:type="gramEnd"/>
    </w:p>
    <w:p w:rsidR="00FB2A3D" w:rsidRPr="009015A1" w:rsidRDefault="00FB2A3D" w:rsidP="00FB2A3D">
      <w:pPr>
        <w:numPr>
          <w:ilvl w:val="2"/>
          <w:numId w:val="17"/>
        </w:numPr>
        <w:spacing w:after="0" w:line="360" w:lineRule="auto"/>
        <w:ind w:left="426"/>
        <w:jc w:val="both"/>
        <w:rPr>
          <w:rFonts w:ascii="Times New Roman" w:hAnsi="Times New Roman"/>
          <w:sz w:val="24"/>
        </w:rPr>
      </w:pPr>
      <w:r w:rsidRPr="004A1E6F">
        <w:rPr>
          <w:rFonts w:ascii="Times New Roman" w:hAnsi="Times New Roman"/>
          <w:sz w:val="24"/>
        </w:rPr>
        <w:t xml:space="preserve">Perusahaan </w:t>
      </w:r>
      <w:r>
        <w:rPr>
          <w:rFonts w:ascii="Times New Roman" w:hAnsi="Times New Roman"/>
          <w:sz w:val="24"/>
        </w:rPr>
        <w:t>yang termasuk dalam kategori LQ45 secara berturut-turut pada tahun 2012, 2013,dan 2014</w:t>
      </w:r>
    </w:p>
    <w:p w:rsidR="00FB2A3D" w:rsidRDefault="00FB2A3D" w:rsidP="00FB2A3D">
      <w:pPr>
        <w:numPr>
          <w:ilvl w:val="2"/>
          <w:numId w:val="17"/>
        </w:numPr>
        <w:spacing w:after="0" w:line="360" w:lineRule="auto"/>
        <w:ind w:left="426"/>
        <w:jc w:val="both"/>
        <w:rPr>
          <w:rFonts w:ascii="Times New Roman" w:hAnsi="Times New Roman"/>
          <w:sz w:val="24"/>
        </w:rPr>
      </w:pPr>
      <w:r w:rsidRPr="00EA6C0A">
        <w:rPr>
          <w:rFonts w:ascii="Times New Roman" w:hAnsi="Times New Roman"/>
          <w:sz w:val="24"/>
        </w:rPr>
        <w:t>Perusahaan yang melaporkan data-data yang dibutuhkan dalam penelitian.</w:t>
      </w:r>
    </w:p>
    <w:p w:rsidR="00FB2A3D" w:rsidRPr="007C3A3A" w:rsidRDefault="00FB2A3D" w:rsidP="00322855">
      <w:pPr>
        <w:spacing w:after="0" w:line="360" w:lineRule="auto"/>
        <w:contextualSpacing/>
        <w:jc w:val="both"/>
        <w:rPr>
          <w:rFonts w:ascii="Times New Roman" w:hAnsi="Times New Roman"/>
          <w:b/>
          <w:sz w:val="16"/>
          <w:szCs w:val="16"/>
          <w:lang w:val="id-ID"/>
        </w:rPr>
      </w:pPr>
    </w:p>
    <w:p w:rsidR="00A31A26" w:rsidRPr="007C3A3A" w:rsidRDefault="00A31A26" w:rsidP="00322855">
      <w:pPr>
        <w:spacing w:after="0" w:line="360" w:lineRule="auto"/>
        <w:contextualSpacing/>
        <w:jc w:val="both"/>
        <w:rPr>
          <w:rFonts w:ascii="Times New Roman" w:hAnsi="Times New Roman"/>
          <w:b/>
          <w:sz w:val="24"/>
          <w:szCs w:val="24"/>
          <w:lang w:val="id-ID"/>
        </w:rPr>
      </w:pPr>
      <w:r w:rsidRPr="007C3A3A">
        <w:rPr>
          <w:rFonts w:ascii="Times New Roman" w:hAnsi="Times New Roman"/>
          <w:b/>
          <w:sz w:val="24"/>
          <w:szCs w:val="24"/>
          <w:lang w:val="id-ID"/>
        </w:rPr>
        <w:t>Operasionalisasi Variabel Penelitian</w:t>
      </w:r>
    </w:p>
    <w:p w:rsidR="00A31A26" w:rsidRPr="00A05FCD" w:rsidRDefault="00250396" w:rsidP="00322855">
      <w:pPr>
        <w:pStyle w:val="ListParagraph"/>
        <w:spacing w:after="0" w:line="360" w:lineRule="auto"/>
        <w:ind w:left="0" w:firstLine="567"/>
        <w:jc w:val="both"/>
        <w:rPr>
          <w:rFonts w:ascii="Times New Roman" w:hAnsi="Times New Roman"/>
          <w:sz w:val="24"/>
          <w:szCs w:val="24"/>
          <w:lang w:val="id-ID"/>
        </w:rPr>
      </w:pPr>
      <w:r w:rsidRPr="00250396">
        <w:rPr>
          <w:rFonts w:ascii="Times New Roman" w:hAnsi="Times New Roman"/>
          <w:sz w:val="24"/>
          <w:szCs w:val="24"/>
          <w:lang w:val="id-ID"/>
        </w:rPr>
        <w:t>Variabel memiliki berbagai macam jenis menurut hubungan antara satu variabel dengan variabel lainnya. Penelitian ini menggunakan dua jenis variabel, yaitu sebagai berikut:</w:t>
      </w:r>
    </w:p>
    <w:p w:rsidR="00FB2A3D" w:rsidRDefault="00A31A26" w:rsidP="00FB2A3D">
      <w:pPr>
        <w:pStyle w:val="ListParagraph"/>
        <w:numPr>
          <w:ilvl w:val="0"/>
          <w:numId w:val="2"/>
        </w:numPr>
        <w:spacing w:after="0" w:line="360" w:lineRule="auto"/>
        <w:ind w:left="567" w:hanging="566"/>
        <w:jc w:val="both"/>
        <w:rPr>
          <w:rFonts w:ascii="Times New Roman" w:hAnsi="Times New Roman"/>
          <w:sz w:val="24"/>
          <w:szCs w:val="24"/>
          <w:lang w:val="id-ID"/>
        </w:rPr>
      </w:pPr>
      <w:r w:rsidRPr="00250396">
        <w:rPr>
          <w:rFonts w:ascii="Times New Roman" w:hAnsi="Times New Roman"/>
          <w:sz w:val="24"/>
          <w:szCs w:val="24"/>
          <w:lang w:val="id-ID"/>
        </w:rPr>
        <w:t xml:space="preserve">Variabel </w:t>
      </w:r>
      <w:r w:rsidR="00250396" w:rsidRPr="00250396">
        <w:rPr>
          <w:rFonts w:ascii="Times New Roman" w:hAnsi="Times New Roman"/>
          <w:sz w:val="24"/>
          <w:szCs w:val="24"/>
          <w:lang w:val="id-ID"/>
        </w:rPr>
        <w:t>Dependen (Y)</w:t>
      </w:r>
    </w:p>
    <w:p w:rsidR="00FB2A3D" w:rsidRPr="00FB2A3D" w:rsidRDefault="00FB2A3D" w:rsidP="00FB2A3D">
      <w:pPr>
        <w:pStyle w:val="ListParagraph"/>
        <w:spacing w:after="0" w:line="360" w:lineRule="auto"/>
        <w:ind w:left="0"/>
        <w:jc w:val="both"/>
        <w:rPr>
          <w:rFonts w:ascii="Times New Roman" w:hAnsi="Times New Roman"/>
          <w:sz w:val="24"/>
          <w:szCs w:val="24"/>
          <w:lang w:val="id-ID"/>
        </w:rPr>
      </w:pPr>
      <w:r w:rsidRPr="00FB2A3D">
        <w:rPr>
          <w:rFonts w:ascii="Times New Roman" w:hAnsi="Times New Roman"/>
          <w:sz w:val="24"/>
        </w:rPr>
        <w:lastRenderedPageBreak/>
        <w:t>Pengukuran kualitas akrual pada penelitian ini menggunakan metode seperti yang digunakan dalam penelitian Wijaya et al (2010) dengan menggunakan model Francis (2005) tetapi dengan sedikit perubahan</w:t>
      </w:r>
      <w:proofErr w:type="gramStart"/>
      <w:r w:rsidRPr="00FB2A3D">
        <w:rPr>
          <w:rFonts w:ascii="Times New Roman" w:hAnsi="Times New Roman"/>
          <w:sz w:val="24"/>
        </w:rPr>
        <w:t>..</w:t>
      </w:r>
      <w:proofErr w:type="gramEnd"/>
    </w:p>
    <w:p w:rsidR="00FB2A3D" w:rsidRPr="00FB2A3D" w:rsidRDefault="00FB2A3D" w:rsidP="00E24B8F">
      <w:pPr>
        <w:pStyle w:val="ListParagraph"/>
        <w:numPr>
          <w:ilvl w:val="0"/>
          <w:numId w:val="18"/>
        </w:numPr>
        <w:spacing w:after="0" w:line="360" w:lineRule="auto"/>
        <w:ind w:left="284" w:hanging="284"/>
        <w:jc w:val="both"/>
        <w:rPr>
          <w:rFonts w:ascii="Times New Roman" w:hAnsi="Times New Roman"/>
          <w:sz w:val="24"/>
          <w:szCs w:val="24"/>
        </w:rPr>
      </w:pPr>
      <w:r w:rsidRPr="00FB2A3D">
        <w:rPr>
          <w:rFonts w:ascii="Times New Roman" w:hAnsi="Times New Roman"/>
          <w:iCs/>
          <w:sz w:val="26"/>
          <w:szCs w:val="26"/>
        </w:rPr>
        <w:t>WCA</w:t>
      </w:r>
      <w:r w:rsidRPr="00FB2A3D">
        <w:rPr>
          <w:rFonts w:ascii="Times New Roman" w:hAnsi="Times New Roman"/>
          <w:iCs/>
          <w:sz w:val="26"/>
          <w:szCs w:val="26"/>
          <w:vertAlign w:val="subscript"/>
        </w:rPr>
        <w:t>t</w:t>
      </w:r>
      <w:r w:rsidRPr="00FB2A3D">
        <w:rPr>
          <w:rFonts w:ascii="Times New Roman" w:hAnsi="Times New Roman"/>
          <w:iCs/>
          <w:sz w:val="26"/>
          <w:szCs w:val="26"/>
        </w:rPr>
        <w:t xml:space="preserve"> </w:t>
      </w:r>
      <w:r w:rsidRPr="00FB2A3D">
        <w:rPr>
          <w:rFonts w:ascii="Times New Roman" w:hAnsi="Times New Roman"/>
          <w:sz w:val="26"/>
          <w:szCs w:val="26"/>
        </w:rPr>
        <w:t>=</w:t>
      </w:r>
      <w:r w:rsidRPr="00FB2A3D">
        <w:rPr>
          <w:rFonts w:ascii="Times New Roman" w:hAnsi="Times New Roman"/>
          <w:iCs/>
          <w:sz w:val="26"/>
          <w:szCs w:val="26"/>
        </w:rPr>
        <w:t xml:space="preserve"> ß</w:t>
      </w:r>
      <w:r w:rsidRPr="00FB2A3D">
        <w:rPr>
          <w:rFonts w:ascii="Times New Roman" w:hAnsi="Times New Roman"/>
          <w:sz w:val="26"/>
          <w:szCs w:val="26"/>
          <w:vertAlign w:val="subscript"/>
        </w:rPr>
        <w:t>0</w:t>
      </w:r>
      <w:r w:rsidRPr="00FB2A3D">
        <w:rPr>
          <w:rFonts w:ascii="Times New Roman" w:hAnsi="Times New Roman"/>
          <w:sz w:val="26"/>
          <w:szCs w:val="26"/>
        </w:rPr>
        <w:t xml:space="preserve">+ </w:t>
      </w:r>
      <w:r w:rsidRPr="00FB2A3D">
        <w:rPr>
          <w:rFonts w:ascii="Times New Roman" w:hAnsi="Times New Roman"/>
          <w:iCs/>
          <w:sz w:val="26"/>
          <w:szCs w:val="26"/>
        </w:rPr>
        <w:t>ß</w:t>
      </w:r>
      <w:r w:rsidRPr="00FB2A3D">
        <w:rPr>
          <w:rFonts w:ascii="Times New Roman" w:hAnsi="Times New Roman"/>
          <w:sz w:val="26"/>
          <w:szCs w:val="26"/>
          <w:vertAlign w:val="subscript"/>
        </w:rPr>
        <w:t>1</w:t>
      </w:r>
      <w:r w:rsidRPr="00FB2A3D">
        <w:rPr>
          <w:rFonts w:ascii="Times New Roman" w:hAnsi="Times New Roman"/>
          <w:sz w:val="26"/>
          <w:szCs w:val="26"/>
        </w:rPr>
        <w:t>CFO</w:t>
      </w:r>
      <w:r w:rsidRPr="00FB2A3D">
        <w:rPr>
          <w:rFonts w:ascii="Times New Roman" w:hAnsi="Times New Roman"/>
          <w:sz w:val="26"/>
          <w:szCs w:val="26"/>
          <w:vertAlign w:val="subscript"/>
        </w:rPr>
        <w:t xml:space="preserve">t-1 </w:t>
      </w:r>
      <w:r w:rsidRPr="00FB2A3D">
        <w:rPr>
          <w:rFonts w:ascii="Times New Roman" w:hAnsi="Times New Roman"/>
          <w:sz w:val="26"/>
          <w:szCs w:val="26"/>
        </w:rPr>
        <w:t xml:space="preserve">+ </w:t>
      </w:r>
      <w:r w:rsidRPr="00FB2A3D">
        <w:rPr>
          <w:rFonts w:ascii="Times New Roman" w:hAnsi="Times New Roman"/>
          <w:iCs/>
          <w:sz w:val="26"/>
          <w:szCs w:val="26"/>
        </w:rPr>
        <w:t>ß</w:t>
      </w:r>
      <w:r w:rsidRPr="00FB2A3D">
        <w:rPr>
          <w:rFonts w:ascii="Times New Roman" w:hAnsi="Times New Roman"/>
          <w:sz w:val="26"/>
          <w:szCs w:val="26"/>
          <w:vertAlign w:val="subscript"/>
        </w:rPr>
        <w:t>2</w:t>
      </w:r>
      <w:r w:rsidRPr="00FB2A3D">
        <w:rPr>
          <w:rFonts w:ascii="Times New Roman" w:hAnsi="Times New Roman"/>
          <w:sz w:val="26"/>
          <w:szCs w:val="26"/>
        </w:rPr>
        <w:t>CFO</w:t>
      </w:r>
      <w:r w:rsidRPr="00FB2A3D">
        <w:rPr>
          <w:rFonts w:ascii="Times New Roman" w:hAnsi="Times New Roman"/>
          <w:sz w:val="26"/>
          <w:szCs w:val="26"/>
          <w:vertAlign w:val="subscript"/>
        </w:rPr>
        <w:t>t</w:t>
      </w:r>
      <w:r w:rsidRPr="00FB2A3D">
        <w:rPr>
          <w:rFonts w:ascii="Times New Roman" w:hAnsi="Times New Roman"/>
          <w:sz w:val="26"/>
          <w:szCs w:val="26"/>
        </w:rPr>
        <w:t xml:space="preserve"> + </w:t>
      </w:r>
      <w:r w:rsidRPr="00FB2A3D">
        <w:rPr>
          <w:rFonts w:ascii="Times New Roman" w:hAnsi="Times New Roman"/>
          <w:iCs/>
          <w:sz w:val="26"/>
          <w:szCs w:val="26"/>
        </w:rPr>
        <w:t>ß</w:t>
      </w:r>
      <w:r w:rsidRPr="00FB2A3D">
        <w:rPr>
          <w:rFonts w:ascii="Times New Roman" w:hAnsi="Times New Roman"/>
          <w:sz w:val="26"/>
          <w:szCs w:val="26"/>
          <w:vertAlign w:val="subscript"/>
        </w:rPr>
        <w:t>3</w:t>
      </w:r>
      <w:r w:rsidRPr="00FB2A3D">
        <w:rPr>
          <w:rFonts w:ascii="Times New Roman" w:hAnsi="Times New Roman"/>
          <w:sz w:val="26"/>
          <w:szCs w:val="26"/>
        </w:rPr>
        <w:t xml:space="preserve">CFO </w:t>
      </w:r>
      <w:r w:rsidRPr="00FB2A3D">
        <w:rPr>
          <w:rFonts w:ascii="Times New Roman" w:hAnsi="Times New Roman"/>
          <w:sz w:val="26"/>
          <w:szCs w:val="26"/>
          <w:vertAlign w:val="subscript"/>
        </w:rPr>
        <w:t xml:space="preserve">t+1 </w:t>
      </w:r>
      <w:r w:rsidRPr="00FB2A3D">
        <w:rPr>
          <w:rFonts w:ascii="Times New Roman" w:hAnsi="Times New Roman"/>
          <w:sz w:val="26"/>
          <w:szCs w:val="26"/>
        </w:rPr>
        <w:t>+</w:t>
      </w:r>
      <w:r w:rsidRPr="00FB2A3D">
        <w:rPr>
          <w:rFonts w:ascii="Times New Roman" w:hAnsi="Times New Roman"/>
          <w:iCs/>
          <w:sz w:val="26"/>
          <w:szCs w:val="26"/>
        </w:rPr>
        <w:t>ß</w:t>
      </w:r>
      <w:r w:rsidRPr="00FB2A3D">
        <w:rPr>
          <w:rFonts w:ascii="Times New Roman" w:hAnsi="Times New Roman"/>
          <w:sz w:val="26"/>
          <w:szCs w:val="26"/>
          <w:vertAlign w:val="subscript"/>
        </w:rPr>
        <w:t>4</w:t>
      </w:r>
      <w:r w:rsidRPr="00FB2A3D">
        <w:rPr>
          <w:rFonts w:ascii="Times New Roman" w:hAnsi="Times New Roman"/>
          <w:sz w:val="26"/>
          <w:szCs w:val="26"/>
        </w:rPr>
        <w:t>ΔRev</w:t>
      </w:r>
      <w:r w:rsidRPr="00FB2A3D">
        <w:rPr>
          <w:rFonts w:ascii="Times New Roman" w:hAnsi="Times New Roman"/>
          <w:sz w:val="26"/>
          <w:szCs w:val="26"/>
          <w:vertAlign w:val="subscript"/>
        </w:rPr>
        <w:t xml:space="preserve">t </w:t>
      </w:r>
      <w:r w:rsidRPr="00FB2A3D">
        <w:rPr>
          <w:rFonts w:ascii="Times New Roman" w:hAnsi="Times New Roman"/>
          <w:sz w:val="26"/>
          <w:szCs w:val="26"/>
        </w:rPr>
        <w:t xml:space="preserve">+ </w:t>
      </w:r>
      <w:r w:rsidRPr="00FB2A3D">
        <w:rPr>
          <w:rFonts w:ascii="Times New Roman" w:hAnsi="Times New Roman"/>
          <w:iCs/>
          <w:sz w:val="26"/>
          <w:szCs w:val="26"/>
        </w:rPr>
        <w:t>ß</w:t>
      </w:r>
      <w:r w:rsidRPr="00FB2A3D">
        <w:rPr>
          <w:rFonts w:ascii="Times New Roman" w:hAnsi="Times New Roman"/>
          <w:iCs/>
          <w:sz w:val="26"/>
          <w:szCs w:val="26"/>
          <w:vertAlign w:val="subscript"/>
        </w:rPr>
        <w:t>5</w:t>
      </w:r>
      <w:r w:rsidRPr="00FB2A3D">
        <w:rPr>
          <w:rFonts w:ascii="Times New Roman" w:hAnsi="Times New Roman"/>
          <w:iCs/>
          <w:sz w:val="26"/>
          <w:szCs w:val="26"/>
        </w:rPr>
        <w:t>PPE</w:t>
      </w:r>
      <w:r w:rsidRPr="00FB2A3D">
        <w:rPr>
          <w:rFonts w:ascii="Times New Roman" w:hAnsi="Times New Roman"/>
          <w:iCs/>
          <w:sz w:val="26"/>
          <w:szCs w:val="26"/>
          <w:vertAlign w:val="subscript"/>
        </w:rPr>
        <w:t xml:space="preserve">t </w:t>
      </w:r>
      <w:r w:rsidRPr="00FB2A3D">
        <w:rPr>
          <w:rFonts w:ascii="Times New Roman" w:hAnsi="Times New Roman"/>
          <w:iCs/>
          <w:sz w:val="26"/>
          <w:szCs w:val="26"/>
        </w:rPr>
        <w:t xml:space="preserve">+ </w:t>
      </w:r>
      <w:r w:rsidRPr="00FB2A3D">
        <w:rPr>
          <w:rFonts w:ascii="Times New Roman" w:hAnsi="Times New Roman"/>
          <w:sz w:val="26"/>
          <w:szCs w:val="26"/>
        </w:rPr>
        <w:t>ε</w:t>
      </w:r>
      <w:r w:rsidRPr="00FB2A3D">
        <w:rPr>
          <w:rFonts w:ascii="Times New Roman" w:hAnsi="Times New Roman"/>
          <w:iCs/>
          <w:sz w:val="26"/>
          <w:szCs w:val="26"/>
          <w:vertAlign w:val="subscript"/>
        </w:rPr>
        <w:t>t</w:t>
      </w:r>
    </w:p>
    <w:p w:rsidR="00FB2A3D" w:rsidRPr="00FB2A3D" w:rsidRDefault="00FB2A3D" w:rsidP="00E24B8F">
      <w:pPr>
        <w:pStyle w:val="ListParagraph"/>
        <w:numPr>
          <w:ilvl w:val="0"/>
          <w:numId w:val="18"/>
        </w:numPr>
        <w:spacing w:after="0" w:line="360" w:lineRule="auto"/>
        <w:ind w:left="284" w:hanging="284"/>
        <w:jc w:val="both"/>
        <w:rPr>
          <w:rFonts w:ascii="Times New Roman" w:hAnsi="Times New Roman"/>
          <w:iCs/>
          <w:sz w:val="24"/>
          <w:szCs w:val="24"/>
        </w:rPr>
      </w:pPr>
      <w:r w:rsidRPr="00FB2A3D">
        <w:rPr>
          <w:rFonts w:ascii="Times New Roman" w:hAnsi="Times New Roman"/>
          <w:iCs/>
          <w:sz w:val="24"/>
          <w:szCs w:val="24"/>
        </w:rPr>
        <w:t>W</w:t>
      </w:r>
      <w:r w:rsidR="00E24B8F">
        <w:rPr>
          <w:rFonts w:ascii="Times New Roman" w:hAnsi="Times New Roman"/>
          <w:iCs/>
          <w:sz w:val="24"/>
          <w:szCs w:val="24"/>
        </w:rPr>
        <w:t>CA</w:t>
      </w:r>
      <w:r w:rsidR="00E24B8F">
        <w:rPr>
          <w:rFonts w:ascii="Times New Roman" w:hAnsi="Times New Roman"/>
          <w:iCs/>
          <w:sz w:val="24"/>
          <w:szCs w:val="24"/>
        </w:rPr>
        <w:tab/>
      </w:r>
      <w:r w:rsidRPr="00FB2A3D">
        <w:rPr>
          <w:rFonts w:ascii="Times New Roman" w:hAnsi="Times New Roman"/>
          <w:iCs/>
          <w:sz w:val="24"/>
          <w:szCs w:val="24"/>
        </w:rPr>
        <w:t xml:space="preserve">= </w:t>
      </w:r>
      <w:r w:rsidRPr="00FB2A3D">
        <w:rPr>
          <w:rFonts w:ascii="Times New Roman" w:hAnsi="Times New Roman"/>
          <w:i/>
          <w:iCs/>
          <w:sz w:val="24"/>
          <w:szCs w:val="24"/>
        </w:rPr>
        <w:t xml:space="preserve">Working Current Accruals </w:t>
      </w:r>
    </w:p>
    <w:p w:rsidR="00FB2A3D" w:rsidRPr="00FB2A3D" w:rsidRDefault="00FB2A3D" w:rsidP="00E24B8F">
      <w:pPr>
        <w:pStyle w:val="ListParagraph"/>
        <w:numPr>
          <w:ilvl w:val="0"/>
          <w:numId w:val="18"/>
        </w:numPr>
        <w:spacing w:after="0" w:line="360" w:lineRule="auto"/>
        <w:ind w:left="284" w:hanging="284"/>
        <w:jc w:val="both"/>
        <w:rPr>
          <w:rFonts w:ascii="Times New Roman" w:hAnsi="Times New Roman"/>
          <w:iCs/>
          <w:sz w:val="24"/>
          <w:szCs w:val="24"/>
        </w:rPr>
      </w:pPr>
      <w:r w:rsidRPr="00FB2A3D">
        <w:rPr>
          <w:rFonts w:ascii="Times New Roman" w:hAnsi="Times New Roman"/>
          <w:iCs/>
          <w:sz w:val="24"/>
          <w:szCs w:val="24"/>
        </w:rPr>
        <w:t>W</w:t>
      </w:r>
      <w:r w:rsidR="00E24B8F">
        <w:rPr>
          <w:rFonts w:ascii="Times New Roman" w:hAnsi="Times New Roman"/>
          <w:iCs/>
          <w:sz w:val="24"/>
          <w:szCs w:val="24"/>
        </w:rPr>
        <w:t>CA</w:t>
      </w:r>
      <w:r w:rsidR="00E24B8F">
        <w:rPr>
          <w:rFonts w:ascii="Times New Roman" w:hAnsi="Times New Roman"/>
          <w:iCs/>
          <w:sz w:val="24"/>
          <w:szCs w:val="24"/>
        </w:rPr>
        <w:tab/>
      </w:r>
      <w:r w:rsidRPr="00FB2A3D">
        <w:rPr>
          <w:rFonts w:ascii="Times New Roman" w:hAnsi="Times New Roman"/>
          <w:iCs/>
          <w:sz w:val="24"/>
          <w:szCs w:val="24"/>
        </w:rPr>
        <w:t>= (ΔCA – ΔCL – Δ</w:t>
      </w:r>
      <w:r w:rsidRPr="00FB2A3D">
        <w:rPr>
          <w:rFonts w:ascii="Times New Roman" w:hAnsi="Times New Roman"/>
          <w:i/>
          <w:iCs/>
          <w:sz w:val="24"/>
          <w:szCs w:val="24"/>
        </w:rPr>
        <w:t xml:space="preserve">Cash </w:t>
      </w:r>
      <w:r w:rsidRPr="00FB2A3D">
        <w:rPr>
          <w:rFonts w:ascii="Times New Roman" w:hAnsi="Times New Roman"/>
          <w:iCs/>
          <w:sz w:val="24"/>
          <w:szCs w:val="24"/>
        </w:rPr>
        <w:t xml:space="preserve">) </w:t>
      </w:r>
    </w:p>
    <w:p w:rsidR="00FB2A3D" w:rsidRPr="00FB2A3D" w:rsidRDefault="00FB2A3D" w:rsidP="00E24B8F">
      <w:pPr>
        <w:pStyle w:val="ListParagraph"/>
        <w:numPr>
          <w:ilvl w:val="0"/>
          <w:numId w:val="18"/>
        </w:numPr>
        <w:spacing w:after="0" w:line="360" w:lineRule="auto"/>
        <w:ind w:left="284" w:hanging="284"/>
        <w:jc w:val="both"/>
        <w:rPr>
          <w:rFonts w:ascii="Times New Roman" w:hAnsi="Times New Roman"/>
          <w:iCs/>
          <w:sz w:val="24"/>
          <w:szCs w:val="24"/>
        </w:rPr>
      </w:pPr>
      <w:r w:rsidRPr="00FB2A3D">
        <w:rPr>
          <w:rFonts w:ascii="Times New Roman" w:hAnsi="Times New Roman"/>
          <w:iCs/>
          <w:sz w:val="24"/>
          <w:szCs w:val="24"/>
        </w:rPr>
        <w:t>ΔCA</w:t>
      </w:r>
      <w:r w:rsidRPr="00FB2A3D">
        <w:rPr>
          <w:rFonts w:ascii="Times New Roman" w:hAnsi="Times New Roman"/>
          <w:iCs/>
          <w:sz w:val="24"/>
          <w:szCs w:val="24"/>
        </w:rPr>
        <w:tab/>
      </w:r>
      <w:r w:rsidR="00E24B8F">
        <w:rPr>
          <w:rFonts w:ascii="Times New Roman" w:hAnsi="Times New Roman"/>
          <w:iCs/>
          <w:sz w:val="24"/>
          <w:szCs w:val="24"/>
        </w:rPr>
        <w:t xml:space="preserve">= </w:t>
      </w:r>
      <w:r w:rsidRPr="00FB2A3D">
        <w:rPr>
          <w:rFonts w:ascii="Times New Roman" w:hAnsi="Times New Roman"/>
          <w:iCs/>
          <w:sz w:val="24"/>
          <w:szCs w:val="24"/>
        </w:rPr>
        <w:t xml:space="preserve">Selisih aset lancar perusahaan periode t-1 dan periode t </w:t>
      </w:r>
    </w:p>
    <w:p w:rsidR="00FB2A3D" w:rsidRPr="00FB2A3D" w:rsidRDefault="00FB2A3D" w:rsidP="00E24B8F">
      <w:pPr>
        <w:pStyle w:val="ListParagraph"/>
        <w:numPr>
          <w:ilvl w:val="0"/>
          <w:numId w:val="18"/>
        </w:numPr>
        <w:spacing w:after="0" w:line="360" w:lineRule="auto"/>
        <w:ind w:left="284" w:hanging="284"/>
        <w:jc w:val="both"/>
        <w:rPr>
          <w:rFonts w:ascii="Times New Roman" w:hAnsi="Times New Roman"/>
          <w:iCs/>
          <w:sz w:val="24"/>
          <w:szCs w:val="24"/>
        </w:rPr>
      </w:pPr>
      <w:r w:rsidRPr="00FB2A3D">
        <w:rPr>
          <w:rFonts w:ascii="Times New Roman" w:hAnsi="Times New Roman"/>
          <w:iCs/>
          <w:sz w:val="24"/>
          <w:szCs w:val="24"/>
        </w:rPr>
        <w:t>ΔCL</w:t>
      </w:r>
      <w:r w:rsidRPr="00FB2A3D">
        <w:rPr>
          <w:rFonts w:ascii="Times New Roman" w:hAnsi="Times New Roman"/>
          <w:iCs/>
          <w:sz w:val="24"/>
          <w:szCs w:val="24"/>
        </w:rPr>
        <w:tab/>
        <w:t xml:space="preserve">= Selisih kewajiban lancar periode t-1 dan periode t </w:t>
      </w:r>
    </w:p>
    <w:p w:rsidR="00FB2A3D" w:rsidRPr="00FB2A3D" w:rsidRDefault="00FB2A3D" w:rsidP="00E24B8F">
      <w:pPr>
        <w:pStyle w:val="ListParagraph"/>
        <w:numPr>
          <w:ilvl w:val="0"/>
          <w:numId w:val="18"/>
        </w:numPr>
        <w:spacing w:after="0" w:line="360" w:lineRule="auto"/>
        <w:ind w:left="284" w:hanging="284"/>
        <w:jc w:val="both"/>
        <w:rPr>
          <w:rFonts w:ascii="Times New Roman" w:hAnsi="Times New Roman"/>
          <w:iCs/>
          <w:sz w:val="24"/>
          <w:szCs w:val="24"/>
        </w:rPr>
      </w:pPr>
      <w:r w:rsidRPr="00FB2A3D">
        <w:rPr>
          <w:rFonts w:ascii="Times New Roman" w:hAnsi="Times New Roman"/>
          <w:iCs/>
          <w:sz w:val="24"/>
          <w:szCs w:val="24"/>
        </w:rPr>
        <w:t>ΔCash</w:t>
      </w:r>
      <w:r w:rsidRPr="00FB2A3D">
        <w:rPr>
          <w:rFonts w:ascii="Times New Roman" w:hAnsi="Times New Roman"/>
          <w:iCs/>
          <w:sz w:val="24"/>
          <w:szCs w:val="24"/>
        </w:rPr>
        <w:tab/>
        <w:t xml:space="preserve">= Selisih kas dan setara kas (termasuk investasi jangka pendek dan surat-surat berharga) periode t-1 dan periode t  </w:t>
      </w:r>
    </w:p>
    <w:p w:rsidR="00FB2A3D" w:rsidRPr="00FB2A3D" w:rsidRDefault="00E24B8F" w:rsidP="00E24B8F">
      <w:pPr>
        <w:pStyle w:val="ListParagraph"/>
        <w:numPr>
          <w:ilvl w:val="0"/>
          <w:numId w:val="18"/>
        </w:numPr>
        <w:spacing w:after="0" w:line="360" w:lineRule="auto"/>
        <w:ind w:left="284" w:hanging="284"/>
        <w:jc w:val="both"/>
        <w:rPr>
          <w:rFonts w:ascii="Times New Roman" w:hAnsi="Times New Roman"/>
          <w:iCs/>
          <w:sz w:val="24"/>
          <w:szCs w:val="24"/>
        </w:rPr>
      </w:pPr>
      <w:r>
        <w:rPr>
          <w:rFonts w:ascii="Times New Roman" w:hAnsi="Times New Roman"/>
          <w:iCs/>
          <w:sz w:val="24"/>
          <w:szCs w:val="24"/>
        </w:rPr>
        <w:t>CFO</w:t>
      </w:r>
      <w:r>
        <w:rPr>
          <w:rFonts w:ascii="Times New Roman" w:hAnsi="Times New Roman"/>
          <w:iCs/>
          <w:sz w:val="24"/>
          <w:szCs w:val="24"/>
        </w:rPr>
        <w:tab/>
      </w:r>
      <w:r w:rsidR="00FB2A3D" w:rsidRPr="00FB2A3D">
        <w:rPr>
          <w:rFonts w:ascii="Times New Roman" w:hAnsi="Times New Roman"/>
          <w:iCs/>
          <w:sz w:val="24"/>
          <w:szCs w:val="24"/>
        </w:rPr>
        <w:t xml:space="preserve">= Arus kas bersih dari aktivitas operasi </w:t>
      </w:r>
    </w:p>
    <w:p w:rsidR="00FB2A3D" w:rsidRPr="00FB2A3D" w:rsidRDefault="00FB2A3D" w:rsidP="00E24B8F">
      <w:pPr>
        <w:pStyle w:val="ListParagraph"/>
        <w:numPr>
          <w:ilvl w:val="0"/>
          <w:numId w:val="18"/>
        </w:numPr>
        <w:spacing w:after="0" w:line="360" w:lineRule="auto"/>
        <w:ind w:left="284" w:hanging="284"/>
        <w:jc w:val="both"/>
        <w:rPr>
          <w:rFonts w:ascii="Times New Roman" w:hAnsi="Times New Roman"/>
          <w:iCs/>
          <w:sz w:val="24"/>
          <w:szCs w:val="24"/>
        </w:rPr>
      </w:pPr>
      <w:r w:rsidRPr="00FB2A3D">
        <w:rPr>
          <w:rFonts w:ascii="Times New Roman" w:hAnsi="Times New Roman"/>
          <w:iCs/>
          <w:sz w:val="24"/>
          <w:szCs w:val="24"/>
        </w:rPr>
        <w:t xml:space="preserve">ΔRev </w:t>
      </w:r>
      <w:r w:rsidR="00E24B8F">
        <w:rPr>
          <w:rFonts w:ascii="Times New Roman" w:hAnsi="Times New Roman"/>
          <w:iCs/>
          <w:sz w:val="24"/>
          <w:szCs w:val="24"/>
        </w:rPr>
        <w:tab/>
        <w:t xml:space="preserve">= </w:t>
      </w:r>
      <w:r w:rsidRPr="00FB2A3D">
        <w:rPr>
          <w:rFonts w:ascii="Times New Roman" w:hAnsi="Times New Roman"/>
          <w:iCs/>
          <w:sz w:val="24"/>
          <w:szCs w:val="24"/>
        </w:rPr>
        <w:t xml:space="preserve">Selisih pendapatan perusahaan periode t-1 dan periode t </w:t>
      </w:r>
    </w:p>
    <w:p w:rsidR="00FB2A3D" w:rsidRDefault="00FB2A3D" w:rsidP="00E24B8F">
      <w:pPr>
        <w:pStyle w:val="ListParagraph"/>
        <w:numPr>
          <w:ilvl w:val="0"/>
          <w:numId w:val="18"/>
        </w:numPr>
        <w:spacing w:after="0" w:line="360" w:lineRule="auto"/>
        <w:ind w:left="284" w:hanging="284"/>
        <w:jc w:val="both"/>
        <w:rPr>
          <w:rFonts w:ascii="Times New Roman" w:hAnsi="Times New Roman"/>
          <w:iCs/>
          <w:sz w:val="24"/>
          <w:szCs w:val="24"/>
        </w:rPr>
      </w:pPr>
      <w:r w:rsidRPr="00FB2A3D">
        <w:rPr>
          <w:rFonts w:ascii="Times New Roman" w:hAnsi="Times New Roman"/>
          <w:iCs/>
          <w:sz w:val="24"/>
          <w:szCs w:val="24"/>
        </w:rPr>
        <w:t xml:space="preserve">PPE </w:t>
      </w:r>
      <w:r w:rsidR="00E24B8F">
        <w:rPr>
          <w:rFonts w:ascii="Times New Roman" w:hAnsi="Times New Roman"/>
          <w:iCs/>
          <w:sz w:val="24"/>
          <w:szCs w:val="24"/>
        </w:rPr>
        <w:tab/>
      </w:r>
      <w:r w:rsidRPr="00FB2A3D">
        <w:rPr>
          <w:rFonts w:ascii="Times New Roman" w:hAnsi="Times New Roman"/>
          <w:iCs/>
          <w:sz w:val="24"/>
          <w:szCs w:val="24"/>
        </w:rPr>
        <w:t>= Nilai aset tetap sebelum dikurangi akumulasi penyusutan.</w:t>
      </w:r>
    </w:p>
    <w:p w:rsidR="00FB2A3D" w:rsidRDefault="00E24B8F" w:rsidP="00FB2A3D">
      <w:pPr>
        <w:pStyle w:val="ListParagraph"/>
        <w:spacing w:after="0" w:line="360" w:lineRule="auto"/>
        <w:ind w:left="0"/>
        <w:jc w:val="both"/>
        <w:rPr>
          <w:rFonts w:ascii="Times New Roman" w:hAnsi="Times New Roman"/>
          <w:sz w:val="24"/>
        </w:rPr>
      </w:pPr>
      <w:r>
        <w:rPr>
          <w:rFonts w:ascii="Times New Roman" w:hAnsi="Times New Roman"/>
          <w:sz w:val="24"/>
          <w:lang w:val="id-ID"/>
        </w:rPr>
        <w:t xml:space="preserve">       </w:t>
      </w:r>
      <w:r w:rsidR="00FB2A3D" w:rsidRPr="00FB2A3D">
        <w:rPr>
          <w:rFonts w:ascii="Times New Roman" w:hAnsi="Times New Roman"/>
          <w:sz w:val="24"/>
        </w:rPr>
        <w:t xml:space="preserve">Masing-masing variabel dari komponen rumus di atas dibagi dengan rata-rata total aktiva perusahaan. Dari persamaan regresi tersebut diambil nilai residual. Nilai residual kemudian diabsolutkan sehingga semakin rendah nilai absolut residual, semakin tinggi kualitas akrual. Pengambilan nilai residual tersebut didasarkan karena residual menggambarkan kesalahan pada estimasi akrual, yang mana </w:t>
      </w:r>
      <w:r w:rsidR="00FB2A3D" w:rsidRPr="00FB2A3D">
        <w:rPr>
          <w:rFonts w:ascii="Times New Roman" w:hAnsi="Times New Roman"/>
          <w:sz w:val="24"/>
        </w:rPr>
        <w:lastRenderedPageBreak/>
        <w:t>melemahkan proses akrual dan mengurangi kualitas akrual. Penelitian ini menggunakan model Francis (2005) yang dimodifikasi, karena menurut Jones (2008) dalam kajianya dalam model akrual dalam literatur manajemen laba, hanya model Francis (2005) lah yang lebih dapat menjelaskan dan memprediksi adanya</w:t>
      </w:r>
      <w:r w:rsidR="00FB2A3D" w:rsidRPr="00FB2A3D">
        <w:rPr>
          <w:rFonts w:ascii="Times New Roman" w:hAnsi="Times New Roman"/>
          <w:i/>
          <w:sz w:val="24"/>
        </w:rPr>
        <w:t xml:space="preserve"> fraud</w:t>
      </w:r>
      <w:r w:rsidR="00FB2A3D" w:rsidRPr="00FB2A3D">
        <w:rPr>
          <w:rFonts w:ascii="Times New Roman" w:hAnsi="Times New Roman"/>
          <w:sz w:val="24"/>
        </w:rPr>
        <w:t xml:space="preserve"> dalam penyajian laporan keuangan.</w:t>
      </w:r>
    </w:p>
    <w:p w:rsidR="00E24B8F" w:rsidRDefault="00E24B8F" w:rsidP="00FB2A3D">
      <w:pPr>
        <w:pStyle w:val="ListParagraph"/>
        <w:spacing w:after="0" w:line="360" w:lineRule="auto"/>
        <w:ind w:left="0"/>
        <w:jc w:val="both"/>
        <w:rPr>
          <w:rFonts w:ascii="Times New Roman" w:hAnsi="Times New Roman"/>
          <w:sz w:val="24"/>
        </w:rPr>
      </w:pPr>
    </w:p>
    <w:p w:rsidR="00A31A26" w:rsidRPr="00FB2A3D" w:rsidRDefault="00FB2A3D" w:rsidP="00FB2A3D">
      <w:pPr>
        <w:pStyle w:val="ListParagraph"/>
        <w:spacing w:after="0" w:line="480" w:lineRule="auto"/>
        <w:ind w:left="0"/>
        <w:jc w:val="both"/>
        <w:rPr>
          <w:rFonts w:ascii="Times New Roman" w:hAnsi="Times New Roman"/>
          <w:iCs/>
          <w:sz w:val="24"/>
          <w:szCs w:val="24"/>
        </w:rPr>
      </w:pPr>
      <w:r>
        <w:rPr>
          <w:rFonts w:ascii="Times New Roman" w:hAnsi="Times New Roman"/>
          <w:sz w:val="24"/>
          <w:lang w:val="id-ID"/>
        </w:rPr>
        <w:t xml:space="preserve">2) </w:t>
      </w:r>
      <w:r w:rsidR="00250396" w:rsidRPr="00FB2A3D">
        <w:rPr>
          <w:rFonts w:ascii="Times New Roman" w:hAnsi="Times New Roman"/>
          <w:sz w:val="24"/>
          <w:szCs w:val="24"/>
          <w:lang w:val="id-ID"/>
        </w:rPr>
        <w:t>Variabel Independen (X)</w:t>
      </w:r>
    </w:p>
    <w:p w:rsidR="00E24B8F" w:rsidRDefault="00E24B8F" w:rsidP="00E24B8F">
      <w:pPr>
        <w:pStyle w:val="ListParagraph"/>
        <w:numPr>
          <w:ilvl w:val="0"/>
          <w:numId w:val="3"/>
        </w:numPr>
        <w:spacing w:after="0" w:line="360" w:lineRule="auto"/>
        <w:ind w:left="426" w:hanging="425"/>
        <w:jc w:val="both"/>
        <w:rPr>
          <w:rFonts w:ascii="Times New Roman" w:hAnsi="Times New Roman"/>
          <w:sz w:val="24"/>
          <w:szCs w:val="24"/>
          <w:lang w:val="id-ID"/>
        </w:rPr>
      </w:pPr>
      <w:r w:rsidRPr="00E24B8F">
        <w:rPr>
          <w:rFonts w:ascii="Times New Roman" w:hAnsi="Times New Roman"/>
          <w:sz w:val="24"/>
          <w:szCs w:val="24"/>
          <w:lang w:val="id-ID"/>
        </w:rPr>
        <w:t>Dewan Komisaris</w:t>
      </w:r>
    </w:p>
    <w:p w:rsidR="00E24B8F" w:rsidRDefault="00E24B8F" w:rsidP="00E24B8F">
      <w:pPr>
        <w:pStyle w:val="ListParagraph"/>
        <w:spacing w:after="0" w:line="360" w:lineRule="auto"/>
        <w:ind w:left="0"/>
        <w:jc w:val="both"/>
        <w:rPr>
          <w:rFonts w:ascii="Times New Roman" w:hAnsi="Times New Roman"/>
          <w:sz w:val="24"/>
          <w:szCs w:val="24"/>
          <w:lang w:val="id-ID"/>
        </w:rPr>
      </w:pPr>
      <w:r>
        <w:rPr>
          <w:rFonts w:ascii="Times New Roman" w:hAnsi="Times New Roman"/>
          <w:sz w:val="24"/>
          <w:szCs w:val="24"/>
          <w:lang w:val="id-ID"/>
        </w:rPr>
        <w:t xml:space="preserve">       </w:t>
      </w:r>
      <w:r w:rsidRPr="00E24B8F">
        <w:rPr>
          <w:rFonts w:ascii="Times New Roman" w:hAnsi="Times New Roman"/>
          <w:sz w:val="24"/>
          <w:szCs w:val="24"/>
          <w:lang w:val="id-ID"/>
        </w:rPr>
        <w:t>Dewan komisaris bertanggung jawab dan berwenang mengawasi tindakan manajemen, dan memberikan nasehat kepada manajemen jika dipandang perlu oleh dewan komisaris (KNKG, 2006).</w:t>
      </w:r>
      <w:r>
        <w:rPr>
          <w:rFonts w:ascii="Times New Roman" w:hAnsi="Times New Roman"/>
          <w:sz w:val="24"/>
          <w:szCs w:val="24"/>
          <w:lang w:val="id-ID"/>
        </w:rPr>
        <w:t xml:space="preserve"> </w:t>
      </w:r>
      <w:r w:rsidRPr="00E24B8F">
        <w:rPr>
          <w:rFonts w:ascii="Times New Roman" w:hAnsi="Times New Roman"/>
          <w:sz w:val="24"/>
          <w:szCs w:val="24"/>
          <w:lang w:val="id-ID"/>
        </w:rPr>
        <w:t>Variabel dewan komisaris dalam penelitian ini diproksikan dengan total dewan komisaris yang ada dalam perusahaan.</w:t>
      </w:r>
    </w:p>
    <w:p w:rsidR="00E24B8F" w:rsidRDefault="00E24B8F" w:rsidP="00E24B8F">
      <w:pPr>
        <w:pStyle w:val="ListParagraph"/>
        <w:numPr>
          <w:ilvl w:val="0"/>
          <w:numId w:val="3"/>
        </w:numPr>
        <w:spacing w:after="0" w:line="480" w:lineRule="auto"/>
        <w:ind w:left="426" w:hanging="426"/>
        <w:jc w:val="both"/>
        <w:rPr>
          <w:rFonts w:ascii="Times New Roman" w:hAnsi="Times New Roman"/>
          <w:sz w:val="24"/>
        </w:rPr>
      </w:pPr>
      <w:r>
        <w:rPr>
          <w:rFonts w:ascii="Times New Roman" w:hAnsi="Times New Roman"/>
          <w:sz w:val="24"/>
          <w:lang w:val="id-ID"/>
        </w:rPr>
        <w:t>Komisaris Independen</w:t>
      </w:r>
    </w:p>
    <w:p w:rsidR="00E24B8F" w:rsidRPr="00E24B8F" w:rsidRDefault="00E24B8F" w:rsidP="00E24B8F">
      <w:pPr>
        <w:pStyle w:val="ListParagraph"/>
        <w:spacing w:after="0" w:line="360" w:lineRule="auto"/>
        <w:ind w:left="0"/>
        <w:jc w:val="both"/>
        <w:rPr>
          <w:rFonts w:ascii="Times New Roman" w:hAnsi="Times New Roman"/>
          <w:sz w:val="24"/>
        </w:rPr>
      </w:pPr>
      <w:r>
        <w:rPr>
          <w:rFonts w:ascii="Times New Roman" w:hAnsi="Times New Roman"/>
          <w:sz w:val="24"/>
          <w:lang w:val="id-ID"/>
        </w:rPr>
        <w:t xml:space="preserve">       </w:t>
      </w:r>
      <w:r w:rsidRPr="00E24B8F">
        <w:rPr>
          <w:rFonts w:ascii="Times New Roman" w:hAnsi="Times New Roman"/>
          <w:sz w:val="24"/>
        </w:rPr>
        <w:t>Variabel proporsi komisaris independen dihitung dengan jumlah komisaris independen dibagi dengan total komisaris yang ada dalam susunan dewan komisaris.</w:t>
      </w:r>
    </w:p>
    <w:p w:rsidR="00E24B8F" w:rsidRDefault="00E24B8F" w:rsidP="00E24B8F">
      <w:pPr>
        <w:pStyle w:val="ListParagraph"/>
        <w:numPr>
          <w:ilvl w:val="0"/>
          <w:numId w:val="3"/>
        </w:numPr>
        <w:spacing w:after="0" w:line="360" w:lineRule="auto"/>
        <w:ind w:left="426" w:hanging="425"/>
        <w:jc w:val="both"/>
        <w:rPr>
          <w:rFonts w:ascii="Times New Roman" w:hAnsi="Times New Roman"/>
          <w:b/>
          <w:sz w:val="24"/>
          <w:szCs w:val="24"/>
          <w:lang w:val="id-ID"/>
        </w:rPr>
      </w:pPr>
      <w:r>
        <w:rPr>
          <w:rFonts w:ascii="Times New Roman" w:hAnsi="Times New Roman"/>
          <w:sz w:val="24"/>
          <w:szCs w:val="24"/>
          <w:lang w:val="id-ID"/>
        </w:rPr>
        <w:t>Komite Audit</w:t>
      </w:r>
    </w:p>
    <w:p w:rsidR="00E24B8F" w:rsidRDefault="00E24B8F" w:rsidP="00E24B8F">
      <w:pPr>
        <w:pStyle w:val="ListParagraph"/>
        <w:spacing w:after="0" w:line="360" w:lineRule="auto"/>
        <w:ind w:left="0"/>
        <w:jc w:val="both"/>
        <w:rPr>
          <w:rFonts w:ascii="Times New Roman" w:hAnsi="Times New Roman"/>
          <w:sz w:val="24"/>
        </w:rPr>
      </w:pPr>
      <w:r>
        <w:rPr>
          <w:rFonts w:ascii="Times New Roman" w:hAnsi="Times New Roman"/>
          <w:sz w:val="24"/>
          <w:lang w:val="id-ID"/>
        </w:rPr>
        <w:t xml:space="preserve">       </w:t>
      </w:r>
      <w:r w:rsidRPr="00E24B8F">
        <w:rPr>
          <w:rFonts w:ascii="Times New Roman" w:hAnsi="Times New Roman"/>
          <w:sz w:val="24"/>
        </w:rPr>
        <w:t>Variabel komite audit dalam penelitian ini dihitung frekuensi rapat komite audit yang terjadi dalam satu tahun dalam sebuah perusahaan.</w:t>
      </w:r>
    </w:p>
    <w:p w:rsidR="00E24B8F" w:rsidRDefault="00E24B8F" w:rsidP="00E24B8F">
      <w:pPr>
        <w:pStyle w:val="ListParagraph"/>
        <w:spacing w:after="0" w:line="360" w:lineRule="auto"/>
        <w:ind w:left="0"/>
        <w:jc w:val="both"/>
        <w:rPr>
          <w:rFonts w:ascii="Times New Roman" w:hAnsi="Times New Roman"/>
          <w:i/>
          <w:sz w:val="24"/>
          <w:lang w:val="id-ID"/>
        </w:rPr>
      </w:pPr>
      <w:r>
        <w:rPr>
          <w:rFonts w:ascii="Times New Roman" w:hAnsi="Times New Roman"/>
          <w:sz w:val="24"/>
          <w:lang w:val="id-ID"/>
        </w:rPr>
        <w:t xml:space="preserve">d.    </w:t>
      </w:r>
      <w:r>
        <w:rPr>
          <w:rFonts w:ascii="Times New Roman" w:hAnsi="Times New Roman"/>
          <w:i/>
          <w:sz w:val="24"/>
          <w:lang w:val="id-ID"/>
        </w:rPr>
        <w:t>Corporate So</w:t>
      </w:r>
      <w:r w:rsidRPr="00E24B8F">
        <w:rPr>
          <w:rFonts w:ascii="Times New Roman" w:hAnsi="Times New Roman"/>
          <w:i/>
          <w:sz w:val="24"/>
          <w:lang w:val="id-ID"/>
        </w:rPr>
        <w:t>cial Responsibility</w:t>
      </w:r>
    </w:p>
    <w:p w:rsidR="00E24B8F" w:rsidRPr="00E24B8F" w:rsidRDefault="00E24B8F" w:rsidP="00E24B8F">
      <w:pPr>
        <w:pStyle w:val="ListParagraph"/>
        <w:spacing w:after="0" w:line="360" w:lineRule="auto"/>
        <w:ind w:left="0"/>
        <w:jc w:val="both"/>
        <w:rPr>
          <w:rFonts w:ascii="Times New Roman" w:hAnsi="Times New Roman"/>
          <w:sz w:val="24"/>
          <w:lang w:val="id-ID"/>
        </w:rPr>
      </w:pPr>
      <w:r>
        <w:rPr>
          <w:rFonts w:ascii="Times New Roman" w:hAnsi="Times New Roman"/>
          <w:sz w:val="24"/>
          <w:lang w:val="id-ID"/>
        </w:rPr>
        <w:lastRenderedPageBreak/>
        <w:t xml:space="preserve">       </w:t>
      </w:r>
      <w:r w:rsidRPr="00E24B8F">
        <w:rPr>
          <w:rFonts w:ascii="Times New Roman" w:hAnsi="Times New Roman"/>
          <w:sz w:val="24"/>
          <w:lang w:val="id-ID"/>
        </w:rPr>
        <w:t>Perhitungan CSR menggunakan pengukuran Indeks GRI. Perhitungan dilakukan dengan menggunakan pendekatan dikotomi, yaitu setiap item CSR dalam instrumen penelitian diberi nilai 1 jika diungkapkan, dan nilai 0 jika tidak diungkapkan. Selanjutnya skor dari setiap iem dijumlahkan untuk memeroleh keseluruhan skor untuk setiap perusahaan.  Rumus perhitunganya adalah sebagai berikut :</w:t>
      </w:r>
    </w:p>
    <w:p w:rsidR="00E24B8F" w:rsidRPr="00E24B8F" w:rsidRDefault="00E24B8F" w:rsidP="00E24B8F">
      <w:pPr>
        <w:pStyle w:val="ListParagraph"/>
        <w:spacing w:after="0" w:line="360" w:lineRule="auto"/>
        <w:ind w:left="0"/>
        <w:jc w:val="both"/>
        <w:rPr>
          <w:rFonts w:ascii="Times New Roman" w:hAnsi="Times New Roman"/>
          <w:sz w:val="24"/>
          <w:lang w:val="id-ID"/>
        </w:rPr>
      </w:pPr>
      <w:r w:rsidRPr="00E24B8F">
        <w:rPr>
          <w:rFonts w:ascii="Times New Roman" w:hAnsi="Times New Roman"/>
          <w:sz w:val="24"/>
          <w:lang w:val="id-ID"/>
        </w:rPr>
        <w:t xml:space="preserve">CSRIij = </w:t>
      </w:r>
      <w:r w:rsidRPr="00E24B8F">
        <w:rPr>
          <w:rFonts w:ascii="Times New Roman" w:hAnsi="Times New Roman"/>
          <w:sz w:val="24"/>
          <w:u w:val="single"/>
          <w:lang w:val="id-ID"/>
        </w:rPr>
        <w:t>ΣXij</w:t>
      </w:r>
    </w:p>
    <w:p w:rsidR="00E24B8F" w:rsidRPr="00E24B8F" w:rsidRDefault="00E24B8F" w:rsidP="00E24B8F">
      <w:pPr>
        <w:pStyle w:val="ListParagraph"/>
        <w:spacing w:after="0" w:line="360" w:lineRule="auto"/>
        <w:ind w:left="0"/>
        <w:jc w:val="both"/>
        <w:rPr>
          <w:rFonts w:ascii="Times New Roman" w:hAnsi="Times New Roman"/>
          <w:sz w:val="24"/>
          <w:lang w:val="id-ID"/>
        </w:rPr>
      </w:pPr>
      <w:r>
        <w:rPr>
          <w:rFonts w:ascii="Times New Roman" w:hAnsi="Times New Roman"/>
          <w:sz w:val="24"/>
          <w:lang w:val="id-ID"/>
        </w:rPr>
        <w:t xml:space="preserve">                </w:t>
      </w:r>
      <w:r w:rsidRPr="00E24B8F">
        <w:rPr>
          <w:rFonts w:ascii="Times New Roman" w:hAnsi="Times New Roman"/>
          <w:sz w:val="24"/>
          <w:lang w:val="id-ID"/>
        </w:rPr>
        <w:t>N j</w:t>
      </w:r>
    </w:p>
    <w:p w:rsidR="00E24B8F" w:rsidRPr="00E24B8F" w:rsidRDefault="00E24B8F" w:rsidP="00E24B8F">
      <w:pPr>
        <w:pStyle w:val="ListParagraph"/>
        <w:spacing w:after="0" w:line="360" w:lineRule="auto"/>
        <w:ind w:left="0"/>
        <w:jc w:val="both"/>
        <w:rPr>
          <w:rFonts w:ascii="Times New Roman" w:hAnsi="Times New Roman"/>
          <w:sz w:val="24"/>
          <w:lang w:val="id-ID"/>
        </w:rPr>
      </w:pPr>
      <w:r w:rsidRPr="00E24B8F">
        <w:rPr>
          <w:rFonts w:ascii="Times New Roman" w:hAnsi="Times New Roman"/>
          <w:sz w:val="24"/>
          <w:lang w:val="id-ID"/>
        </w:rPr>
        <w:t>CSRIij = Corporate social responsibility index perusahaan j tahun i</w:t>
      </w:r>
    </w:p>
    <w:p w:rsidR="00E24B8F" w:rsidRPr="00E24B8F" w:rsidRDefault="00E24B8F" w:rsidP="00E24B8F">
      <w:pPr>
        <w:pStyle w:val="ListParagraph"/>
        <w:spacing w:after="0" w:line="360" w:lineRule="auto"/>
        <w:ind w:left="0"/>
        <w:jc w:val="both"/>
        <w:rPr>
          <w:rFonts w:ascii="Times New Roman" w:hAnsi="Times New Roman"/>
          <w:sz w:val="24"/>
          <w:lang w:val="id-ID"/>
        </w:rPr>
      </w:pPr>
      <w:r w:rsidRPr="00E24B8F">
        <w:rPr>
          <w:rFonts w:ascii="Times New Roman" w:hAnsi="Times New Roman"/>
          <w:sz w:val="24"/>
          <w:lang w:val="id-ID"/>
        </w:rPr>
        <w:t>Σxij</w:t>
      </w:r>
      <w:r w:rsidRPr="00E24B8F">
        <w:rPr>
          <w:rFonts w:ascii="Times New Roman" w:hAnsi="Times New Roman"/>
          <w:sz w:val="24"/>
          <w:lang w:val="id-ID"/>
        </w:rPr>
        <w:tab/>
        <w:t>= jumlah item yang diungkapkan</w:t>
      </w:r>
    </w:p>
    <w:p w:rsidR="00E24B8F" w:rsidRPr="00E24B8F" w:rsidRDefault="00E24B8F" w:rsidP="00E24B8F">
      <w:pPr>
        <w:pStyle w:val="ListParagraph"/>
        <w:spacing w:after="0" w:line="360" w:lineRule="auto"/>
        <w:ind w:left="0"/>
        <w:jc w:val="both"/>
        <w:rPr>
          <w:rFonts w:ascii="Times New Roman" w:hAnsi="Times New Roman"/>
          <w:sz w:val="24"/>
          <w:lang w:val="id-ID"/>
        </w:rPr>
      </w:pPr>
      <w:r w:rsidRPr="00E24B8F">
        <w:rPr>
          <w:rFonts w:ascii="Times New Roman" w:hAnsi="Times New Roman"/>
          <w:sz w:val="24"/>
          <w:lang w:val="id-ID"/>
        </w:rPr>
        <w:t>N j</w:t>
      </w:r>
      <w:r w:rsidRPr="00E24B8F">
        <w:rPr>
          <w:rFonts w:ascii="Times New Roman" w:hAnsi="Times New Roman"/>
          <w:sz w:val="24"/>
          <w:lang w:val="id-ID"/>
        </w:rPr>
        <w:tab/>
        <w:t>= total item</w:t>
      </w:r>
    </w:p>
    <w:p w:rsidR="003E68BF" w:rsidRDefault="003E68BF" w:rsidP="00322855">
      <w:pPr>
        <w:spacing w:after="0" w:line="360" w:lineRule="auto"/>
        <w:jc w:val="both"/>
        <w:rPr>
          <w:rFonts w:ascii="Times New Roman" w:hAnsi="Times New Roman"/>
          <w:sz w:val="16"/>
          <w:szCs w:val="16"/>
          <w:lang w:val="id-ID"/>
        </w:rPr>
      </w:pPr>
    </w:p>
    <w:p w:rsidR="007E6F92" w:rsidRPr="00BA7226" w:rsidRDefault="007E6F92" w:rsidP="00322855">
      <w:pPr>
        <w:spacing w:after="0" w:line="360" w:lineRule="auto"/>
        <w:jc w:val="both"/>
        <w:rPr>
          <w:rFonts w:ascii="Times New Roman" w:hAnsi="Times New Roman"/>
          <w:sz w:val="16"/>
          <w:szCs w:val="16"/>
          <w:lang w:val="id-ID"/>
        </w:rPr>
      </w:pPr>
    </w:p>
    <w:p w:rsidR="00337B4E" w:rsidRDefault="005D713C" w:rsidP="00322855">
      <w:pPr>
        <w:spacing w:after="0" w:line="360" w:lineRule="auto"/>
        <w:contextualSpacing/>
        <w:jc w:val="center"/>
        <w:rPr>
          <w:rFonts w:ascii="Times New Roman" w:hAnsi="Times New Roman"/>
          <w:b/>
          <w:sz w:val="24"/>
          <w:szCs w:val="24"/>
          <w:lang w:val="id-ID"/>
        </w:rPr>
      </w:pPr>
      <w:r w:rsidRPr="005D713C">
        <w:rPr>
          <w:rFonts w:ascii="Times New Roman" w:hAnsi="Times New Roman"/>
          <w:b/>
          <w:sz w:val="24"/>
          <w:szCs w:val="24"/>
          <w:lang w:val="id-ID"/>
        </w:rPr>
        <w:t>HASIL PENELITIAN DAN PEMBAHASAN</w:t>
      </w:r>
    </w:p>
    <w:p w:rsidR="00BA0E2E" w:rsidRDefault="00BA0E2E" w:rsidP="00322855">
      <w:pPr>
        <w:spacing w:after="0" w:line="360" w:lineRule="auto"/>
        <w:contextualSpacing/>
        <w:jc w:val="both"/>
        <w:rPr>
          <w:rFonts w:ascii="Times New Roman" w:hAnsi="Times New Roman"/>
          <w:sz w:val="24"/>
          <w:szCs w:val="24"/>
          <w:lang w:val="id-ID"/>
        </w:rPr>
      </w:pPr>
    </w:p>
    <w:p w:rsidR="00BA0E2E" w:rsidRDefault="00BA0E2E" w:rsidP="00322855">
      <w:pPr>
        <w:spacing w:after="0" w:line="360" w:lineRule="auto"/>
        <w:contextualSpacing/>
        <w:jc w:val="both"/>
        <w:rPr>
          <w:rFonts w:ascii="Times New Roman" w:hAnsi="Times New Roman"/>
          <w:b/>
          <w:sz w:val="24"/>
          <w:szCs w:val="24"/>
          <w:lang w:val="id-ID"/>
        </w:rPr>
      </w:pPr>
      <w:r>
        <w:rPr>
          <w:rFonts w:ascii="Times New Roman" w:hAnsi="Times New Roman"/>
          <w:b/>
          <w:sz w:val="24"/>
          <w:szCs w:val="24"/>
          <w:lang w:val="id-ID"/>
        </w:rPr>
        <w:t>Pemilihan Model Regresi</w:t>
      </w:r>
    </w:p>
    <w:p w:rsidR="00CA3EFF" w:rsidRDefault="00BA0E2E" w:rsidP="00322855">
      <w:pPr>
        <w:spacing w:after="0" w:line="360" w:lineRule="auto"/>
        <w:ind w:firstLine="567"/>
        <w:contextualSpacing/>
        <w:jc w:val="both"/>
        <w:rPr>
          <w:rFonts w:ascii="Times New Roman" w:hAnsi="Times New Roman"/>
          <w:sz w:val="24"/>
          <w:szCs w:val="24"/>
          <w:lang w:val="id-ID"/>
        </w:rPr>
      </w:pPr>
      <w:r>
        <w:rPr>
          <w:rFonts w:ascii="Times New Roman" w:hAnsi="Times New Roman"/>
          <w:sz w:val="24"/>
          <w:szCs w:val="24"/>
          <w:lang w:val="id-ID"/>
        </w:rPr>
        <w:t xml:space="preserve">Setelah dilakuakan uji </w:t>
      </w:r>
      <w:r w:rsidR="00453AB9">
        <w:rPr>
          <w:rFonts w:ascii="Times New Roman" w:hAnsi="Times New Roman"/>
          <w:i/>
          <w:sz w:val="24"/>
          <w:szCs w:val="24"/>
          <w:lang w:val="id-ID"/>
        </w:rPr>
        <w:t xml:space="preserve">redundant dan uji Lagrange-Multiplier </w:t>
      </w:r>
      <w:r>
        <w:rPr>
          <w:rFonts w:ascii="Times New Roman" w:hAnsi="Times New Roman"/>
          <w:sz w:val="24"/>
          <w:szCs w:val="24"/>
          <w:lang w:val="id-ID"/>
        </w:rPr>
        <w:t>maka telah ditemukan bahwa model yang tepat untuk</w:t>
      </w:r>
      <w:r w:rsidR="00F40593">
        <w:rPr>
          <w:rFonts w:ascii="Times New Roman" w:hAnsi="Times New Roman"/>
          <w:sz w:val="24"/>
          <w:szCs w:val="24"/>
          <w:lang w:val="id-ID"/>
        </w:rPr>
        <w:t xml:space="preserve"> dikembangkan dan</w:t>
      </w:r>
      <w:r>
        <w:rPr>
          <w:rFonts w:ascii="Times New Roman" w:hAnsi="Times New Roman"/>
          <w:sz w:val="24"/>
          <w:szCs w:val="24"/>
          <w:lang w:val="id-ID"/>
        </w:rPr>
        <w:t xml:space="preserve"> digunakan dalam penelitian ini adalah </w:t>
      </w:r>
      <w:r w:rsidR="00453AB9">
        <w:rPr>
          <w:rFonts w:ascii="Times New Roman" w:hAnsi="Times New Roman"/>
          <w:i/>
          <w:sz w:val="24"/>
          <w:szCs w:val="24"/>
          <w:lang w:val="id-ID"/>
        </w:rPr>
        <w:t>Pooled OLS</w:t>
      </w:r>
      <w:r>
        <w:rPr>
          <w:rFonts w:ascii="Times New Roman" w:hAnsi="Times New Roman"/>
          <w:i/>
          <w:sz w:val="24"/>
          <w:szCs w:val="24"/>
          <w:lang w:val="id-ID"/>
        </w:rPr>
        <w:t xml:space="preserve"> </w:t>
      </w:r>
      <w:r w:rsidRPr="00BA0E2E">
        <w:rPr>
          <w:rFonts w:ascii="Times New Roman" w:hAnsi="Times New Roman"/>
          <w:i/>
          <w:sz w:val="24"/>
          <w:szCs w:val="24"/>
          <w:lang w:val="id-ID"/>
        </w:rPr>
        <w:t>model</w:t>
      </w:r>
      <w:r>
        <w:rPr>
          <w:rFonts w:ascii="Times New Roman" w:hAnsi="Times New Roman"/>
          <w:sz w:val="24"/>
          <w:szCs w:val="24"/>
          <w:lang w:val="id-ID"/>
        </w:rPr>
        <w:t>.</w:t>
      </w:r>
    </w:p>
    <w:p w:rsidR="00CA3EFF" w:rsidRPr="002D286B" w:rsidRDefault="00CA3EFF" w:rsidP="00322855">
      <w:pPr>
        <w:spacing w:after="0" w:line="360" w:lineRule="auto"/>
        <w:contextualSpacing/>
        <w:jc w:val="both"/>
        <w:rPr>
          <w:rFonts w:ascii="Times New Roman" w:hAnsi="Times New Roman"/>
          <w:sz w:val="16"/>
          <w:szCs w:val="16"/>
          <w:lang w:val="id-ID"/>
        </w:rPr>
      </w:pPr>
    </w:p>
    <w:p w:rsidR="00CA3EFF" w:rsidRDefault="00CA3EFF" w:rsidP="00322855">
      <w:pPr>
        <w:spacing w:after="0" w:line="360" w:lineRule="auto"/>
        <w:contextualSpacing/>
        <w:jc w:val="both"/>
        <w:rPr>
          <w:rFonts w:ascii="Times New Roman" w:hAnsi="Times New Roman"/>
          <w:b/>
          <w:sz w:val="24"/>
          <w:szCs w:val="24"/>
          <w:lang w:val="id-ID"/>
        </w:rPr>
      </w:pPr>
      <w:r>
        <w:rPr>
          <w:rFonts w:ascii="Times New Roman" w:hAnsi="Times New Roman"/>
          <w:b/>
          <w:sz w:val="24"/>
          <w:szCs w:val="24"/>
          <w:lang w:val="id-ID"/>
        </w:rPr>
        <w:t>Uji Asumsi Klasik</w:t>
      </w:r>
    </w:p>
    <w:p w:rsidR="000358A4" w:rsidRPr="007E70CC" w:rsidRDefault="00CA3EFF" w:rsidP="00625385">
      <w:pPr>
        <w:pStyle w:val="ListParagraph"/>
        <w:numPr>
          <w:ilvl w:val="0"/>
          <w:numId w:val="8"/>
        </w:numPr>
        <w:spacing w:after="0" w:line="360" w:lineRule="auto"/>
        <w:ind w:left="426" w:hanging="426"/>
        <w:jc w:val="both"/>
        <w:rPr>
          <w:rFonts w:ascii="Times New Roman" w:hAnsi="Times New Roman"/>
          <w:sz w:val="24"/>
          <w:szCs w:val="24"/>
          <w:lang w:val="id-ID"/>
        </w:rPr>
      </w:pPr>
      <w:r>
        <w:rPr>
          <w:rFonts w:ascii="Times New Roman" w:hAnsi="Times New Roman"/>
          <w:sz w:val="24"/>
          <w:szCs w:val="24"/>
          <w:lang w:val="id-ID"/>
        </w:rPr>
        <w:t>Normalitas</w:t>
      </w:r>
    </w:p>
    <w:p w:rsidR="00225E22" w:rsidRPr="007423B2" w:rsidRDefault="00453AB9" w:rsidP="00D12D6D">
      <w:pPr>
        <w:spacing w:after="0" w:line="360" w:lineRule="auto"/>
        <w:contextualSpacing/>
        <w:jc w:val="both"/>
        <w:rPr>
          <w:rFonts w:ascii="Times New Roman" w:hAnsi="Times New Roman"/>
          <w:sz w:val="24"/>
          <w:szCs w:val="24"/>
          <w:lang w:val="id-ID"/>
        </w:rPr>
      </w:pPr>
      <w:r>
        <w:object w:dxaOrig="9630" w:dyaOrig="4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50pt" o:ole="">
            <v:imagedata r:id="rId10" o:title=""/>
          </v:shape>
          <o:OLEObject Type="Embed" ProgID="EViews.Workfile.2" ShapeID="_x0000_i1025" DrawAspect="Content" ObjectID="_1548026632" r:id="rId11"/>
        </w:object>
      </w:r>
      <w:r w:rsidR="00402F9C">
        <w:rPr>
          <w:rFonts w:ascii="Times New Roman" w:hAnsi="Times New Roman"/>
          <w:sz w:val="24"/>
          <w:szCs w:val="24"/>
          <w:lang w:val="id-ID"/>
        </w:rPr>
        <w:t xml:space="preserve">       </w:t>
      </w:r>
      <w:r>
        <w:rPr>
          <w:rFonts w:ascii="Times New Roman" w:hAnsi="Times New Roman"/>
          <w:sz w:val="24"/>
          <w:szCs w:val="24"/>
        </w:rPr>
        <w:t xml:space="preserve">Berdasarkan hasil uji normalitas, nilai </w:t>
      </w:r>
      <w:r w:rsidRPr="008A46FA">
        <w:rPr>
          <w:rFonts w:ascii="Times New Roman" w:hAnsi="Times New Roman"/>
          <w:i/>
          <w:sz w:val="24"/>
          <w:szCs w:val="24"/>
        </w:rPr>
        <w:t>Jarquee-Bera</w:t>
      </w:r>
      <w:r>
        <w:rPr>
          <w:rFonts w:ascii="Times New Roman" w:hAnsi="Times New Roman"/>
          <w:sz w:val="24"/>
          <w:szCs w:val="24"/>
        </w:rPr>
        <w:t xml:space="preserve"> yang diperoleh adalah 5.760935 dengan nilai p sebesar 0,056109 yang berarti tidak signifikan. Oleh karena probabilitas </w:t>
      </w:r>
      <w:r w:rsidRPr="00B70A06">
        <w:rPr>
          <w:rFonts w:ascii="Times New Roman" w:hAnsi="Times New Roman"/>
          <w:i/>
          <w:sz w:val="24"/>
          <w:szCs w:val="24"/>
        </w:rPr>
        <w:t>Jarque-Bera</w:t>
      </w:r>
      <w:r>
        <w:rPr>
          <w:rFonts w:ascii="Times New Roman" w:hAnsi="Times New Roman"/>
          <w:sz w:val="24"/>
          <w:szCs w:val="24"/>
        </w:rPr>
        <w:t xml:space="preserve"> lebih besar daripada 0</w:t>
      </w:r>
      <w:proofErr w:type="gramStart"/>
      <w:r>
        <w:rPr>
          <w:rFonts w:ascii="Times New Roman" w:hAnsi="Times New Roman"/>
          <w:sz w:val="24"/>
          <w:szCs w:val="24"/>
        </w:rPr>
        <w:t>,05</w:t>
      </w:r>
      <w:proofErr w:type="gramEnd"/>
      <w:r>
        <w:rPr>
          <w:rFonts w:ascii="Times New Roman" w:hAnsi="Times New Roman"/>
          <w:sz w:val="24"/>
          <w:szCs w:val="24"/>
        </w:rPr>
        <w:t>. Oleh sebab itu dapat disimpulkan bahwa H</w:t>
      </w:r>
      <w:r w:rsidRPr="00CD242C">
        <w:rPr>
          <w:rFonts w:ascii="Times New Roman" w:hAnsi="Times New Roman"/>
          <w:sz w:val="24"/>
          <w:szCs w:val="24"/>
          <w:vertAlign w:val="subscript"/>
        </w:rPr>
        <w:t>0</w:t>
      </w:r>
      <w:r>
        <w:rPr>
          <w:rFonts w:ascii="Times New Roman" w:hAnsi="Times New Roman"/>
          <w:sz w:val="24"/>
          <w:szCs w:val="24"/>
          <w:vertAlign w:val="subscript"/>
        </w:rPr>
        <w:t xml:space="preserve"> </w:t>
      </w:r>
      <w:r>
        <w:rPr>
          <w:rFonts w:ascii="Times New Roman" w:hAnsi="Times New Roman"/>
          <w:sz w:val="24"/>
          <w:szCs w:val="24"/>
        </w:rPr>
        <w:t>tidak dapat ditolak atau data terdistribusi normal.</w:t>
      </w:r>
    </w:p>
    <w:p w:rsidR="007E70CC" w:rsidRPr="007E6F92" w:rsidRDefault="00CA3EFF" w:rsidP="007E6F92">
      <w:pPr>
        <w:pStyle w:val="ListParagraph"/>
        <w:numPr>
          <w:ilvl w:val="0"/>
          <w:numId w:val="8"/>
        </w:numPr>
        <w:spacing w:after="0" w:line="360" w:lineRule="auto"/>
        <w:ind w:left="426" w:hanging="426"/>
        <w:jc w:val="both"/>
        <w:rPr>
          <w:rFonts w:ascii="Times New Roman" w:hAnsi="Times New Roman"/>
          <w:sz w:val="24"/>
          <w:szCs w:val="24"/>
          <w:lang w:val="id-ID"/>
        </w:rPr>
      </w:pPr>
      <w:r>
        <w:rPr>
          <w:rFonts w:ascii="Times New Roman" w:hAnsi="Times New Roman"/>
          <w:sz w:val="24"/>
          <w:szCs w:val="24"/>
          <w:lang w:val="id-ID"/>
        </w:rPr>
        <w:t>Autokorelasi</w:t>
      </w:r>
    </w:p>
    <w:tbl>
      <w:tblPr>
        <w:tblW w:w="4936" w:type="dxa"/>
        <w:jc w:val="center"/>
        <w:tblLayout w:type="fixed"/>
        <w:tblCellMar>
          <w:left w:w="0" w:type="dxa"/>
          <w:right w:w="0" w:type="dxa"/>
        </w:tblCellMar>
        <w:tblLook w:val="0000" w:firstRow="0" w:lastRow="0" w:firstColumn="0" w:lastColumn="0" w:noHBand="0" w:noVBand="0"/>
      </w:tblPr>
      <w:tblGrid>
        <w:gridCol w:w="1524"/>
        <w:gridCol w:w="833"/>
        <w:gridCol w:w="912"/>
        <w:gridCol w:w="914"/>
        <w:gridCol w:w="753"/>
      </w:tblGrid>
      <w:tr w:rsidR="00402F9C" w:rsidRPr="00D4562C" w:rsidTr="00402F9C">
        <w:tblPrEx>
          <w:tblCellMar>
            <w:top w:w="0" w:type="dxa"/>
            <w:bottom w:w="0" w:type="dxa"/>
          </w:tblCellMar>
        </w:tblPrEx>
        <w:trPr>
          <w:trHeight w:val="388"/>
          <w:jc w:val="center"/>
        </w:trPr>
        <w:tc>
          <w:tcPr>
            <w:tcW w:w="4183" w:type="dxa"/>
            <w:gridSpan w:val="4"/>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rPr>
                <w:rFonts w:ascii="Arial" w:hAnsi="Arial" w:cs="Arial"/>
                <w:color w:val="000000"/>
                <w:sz w:val="18"/>
                <w:szCs w:val="18"/>
                <w:lang w:eastAsia="id-ID"/>
              </w:rPr>
            </w:pPr>
            <w:r w:rsidRPr="00D4562C">
              <w:rPr>
                <w:rFonts w:ascii="Arial" w:hAnsi="Arial" w:cs="Arial"/>
                <w:color w:val="000000"/>
                <w:sz w:val="18"/>
                <w:szCs w:val="18"/>
                <w:lang w:eastAsia="id-ID"/>
              </w:rPr>
              <w:t>Breusch-Godfrey Serial Correlation LM Test:</w:t>
            </w:r>
          </w:p>
        </w:tc>
        <w:tc>
          <w:tcPr>
            <w:tcW w:w="75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r>
      <w:tr w:rsidR="00402F9C" w:rsidRPr="00D4562C" w:rsidTr="00402F9C">
        <w:tblPrEx>
          <w:tblCellMar>
            <w:top w:w="0" w:type="dxa"/>
            <w:bottom w:w="0" w:type="dxa"/>
          </w:tblCellMar>
        </w:tblPrEx>
        <w:trPr>
          <w:trHeight w:hRule="exact" w:val="155"/>
          <w:jc w:val="center"/>
        </w:trPr>
        <w:tc>
          <w:tcPr>
            <w:tcW w:w="1524" w:type="dxa"/>
            <w:tcBorders>
              <w:top w:val="nil"/>
              <w:left w:val="nil"/>
              <w:bottom w:val="double" w:sz="6" w:space="2"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833" w:type="dxa"/>
            <w:tcBorders>
              <w:top w:val="nil"/>
              <w:left w:val="nil"/>
              <w:bottom w:val="double" w:sz="6" w:space="2"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12" w:type="dxa"/>
            <w:tcBorders>
              <w:top w:val="nil"/>
              <w:left w:val="nil"/>
              <w:bottom w:val="double" w:sz="6" w:space="2"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14" w:type="dxa"/>
            <w:tcBorders>
              <w:top w:val="nil"/>
              <w:left w:val="nil"/>
              <w:bottom w:val="double" w:sz="6" w:space="2"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753" w:type="dxa"/>
            <w:tcBorders>
              <w:top w:val="nil"/>
              <w:left w:val="nil"/>
              <w:bottom w:val="double" w:sz="6" w:space="2"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r>
      <w:tr w:rsidR="00402F9C" w:rsidRPr="00D4562C" w:rsidTr="00402F9C">
        <w:tblPrEx>
          <w:tblCellMar>
            <w:top w:w="0" w:type="dxa"/>
            <w:bottom w:w="0" w:type="dxa"/>
          </w:tblCellMar>
        </w:tblPrEx>
        <w:trPr>
          <w:trHeight w:hRule="exact" w:val="233"/>
          <w:jc w:val="center"/>
        </w:trPr>
        <w:tc>
          <w:tcPr>
            <w:tcW w:w="1524"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83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12"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14"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75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r>
      <w:tr w:rsidR="00402F9C" w:rsidRPr="00D4562C" w:rsidTr="00402F9C">
        <w:tblPrEx>
          <w:tblCellMar>
            <w:top w:w="0" w:type="dxa"/>
            <w:bottom w:w="0" w:type="dxa"/>
          </w:tblCellMar>
        </w:tblPrEx>
        <w:trPr>
          <w:trHeight w:val="388"/>
          <w:jc w:val="center"/>
        </w:trPr>
        <w:tc>
          <w:tcPr>
            <w:tcW w:w="1524"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rPr>
                <w:rFonts w:ascii="Arial" w:hAnsi="Arial" w:cs="Arial"/>
                <w:color w:val="000000"/>
                <w:sz w:val="18"/>
                <w:szCs w:val="18"/>
                <w:lang w:eastAsia="id-ID"/>
              </w:rPr>
            </w:pPr>
            <w:r w:rsidRPr="00D4562C">
              <w:rPr>
                <w:rFonts w:ascii="Arial" w:hAnsi="Arial" w:cs="Arial"/>
                <w:color w:val="000000"/>
                <w:sz w:val="18"/>
                <w:szCs w:val="18"/>
                <w:lang w:eastAsia="id-ID"/>
              </w:rPr>
              <w:t>F-statistic</w:t>
            </w:r>
          </w:p>
        </w:tc>
        <w:tc>
          <w:tcPr>
            <w:tcW w:w="83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ind w:right="10"/>
              <w:jc w:val="right"/>
              <w:rPr>
                <w:rFonts w:ascii="Arial" w:hAnsi="Arial" w:cs="Arial"/>
                <w:color w:val="000000"/>
                <w:sz w:val="18"/>
                <w:szCs w:val="18"/>
                <w:lang w:eastAsia="id-ID"/>
              </w:rPr>
            </w:pPr>
            <w:r w:rsidRPr="00D4562C">
              <w:rPr>
                <w:rFonts w:ascii="Arial" w:hAnsi="Arial" w:cs="Arial"/>
                <w:color w:val="000000"/>
                <w:sz w:val="18"/>
                <w:szCs w:val="18"/>
                <w:lang w:eastAsia="id-ID"/>
              </w:rPr>
              <w:t>0.089797</w:t>
            </w:r>
          </w:p>
        </w:tc>
        <w:tc>
          <w:tcPr>
            <w:tcW w:w="1826" w:type="dxa"/>
            <w:gridSpan w:val="2"/>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ind w:right="10"/>
              <w:rPr>
                <w:rFonts w:ascii="Arial" w:hAnsi="Arial" w:cs="Arial"/>
                <w:color w:val="000000"/>
                <w:sz w:val="18"/>
                <w:szCs w:val="18"/>
                <w:lang w:eastAsia="id-ID"/>
              </w:rPr>
            </w:pPr>
            <w:r w:rsidRPr="00D4562C">
              <w:rPr>
                <w:rFonts w:ascii="Arial" w:hAnsi="Arial" w:cs="Arial"/>
                <w:color w:val="000000"/>
                <w:sz w:val="18"/>
                <w:szCs w:val="18"/>
                <w:lang w:eastAsia="id-ID"/>
              </w:rPr>
              <w:t>    Prob. F(2,35)</w:t>
            </w:r>
          </w:p>
        </w:tc>
        <w:tc>
          <w:tcPr>
            <w:tcW w:w="75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ind w:right="10"/>
              <w:jc w:val="right"/>
              <w:rPr>
                <w:rFonts w:ascii="Arial" w:hAnsi="Arial" w:cs="Arial"/>
                <w:color w:val="000000"/>
                <w:sz w:val="18"/>
                <w:szCs w:val="18"/>
                <w:lang w:eastAsia="id-ID"/>
              </w:rPr>
            </w:pPr>
            <w:r w:rsidRPr="00D4562C">
              <w:rPr>
                <w:rFonts w:ascii="Arial" w:hAnsi="Arial" w:cs="Arial"/>
                <w:color w:val="000000"/>
                <w:sz w:val="18"/>
                <w:szCs w:val="18"/>
                <w:lang w:eastAsia="id-ID"/>
              </w:rPr>
              <w:t>0.9143</w:t>
            </w:r>
          </w:p>
        </w:tc>
      </w:tr>
      <w:tr w:rsidR="00402F9C" w:rsidRPr="00D4562C" w:rsidTr="00402F9C">
        <w:tblPrEx>
          <w:tblCellMar>
            <w:top w:w="0" w:type="dxa"/>
            <w:bottom w:w="0" w:type="dxa"/>
          </w:tblCellMar>
        </w:tblPrEx>
        <w:trPr>
          <w:trHeight w:val="388"/>
          <w:jc w:val="center"/>
        </w:trPr>
        <w:tc>
          <w:tcPr>
            <w:tcW w:w="1524"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rPr>
                <w:rFonts w:ascii="Arial" w:hAnsi="Arial" w:cs="Arial"/>
                <w:color w:val="000000"/>
                <w:sz w:val="18"/>
                <w:szCs w:val="18"/>
                <w:lang w:eastAsia="id-ID"/>
              </w:rPr>
            </w:pPr>
            <w:r w:rsidRPr="00D4562C">
              <w:rPr>
                <w:rFonts w:ascii="Arial" w:hAnsi="Arial" w:cs="Arial"/>
                <w:color w:val="000000"/>
                <w:sz w:val="18"/>
                <w:szCs w:val="18"/>
                <w:lang w:eastAsia="id-ID"/>
              </w:rPr>
              <w:t>Obs*R-squared</w:t>
            </w:r>
          </w:p>
        </w:tc>
        <w:tc>
          <w:tcPr>
            <w:tcW w:w="83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ind w:right="10"/>
              <w:jc w:val="right"/>
              <w:rPr>
                <w:rFonts w:ascii="Arial" w:hAnsi="Arial" w:cs="Arial"/>
                <w:color w:val="000000"/>
                <w:sz w:val="18"/>
                <w:szCs w:val="18"/>
                <w:lang w:eastAsia="id-ID"/>
              </w:rPr>
            </w:pPr>
            <w:r w:rsidRPr="00D4562C">
              <w:rPr>
                <w:rFonts w:ascii="Arial" w:hAnsi="Arial" w:cs="Arial"/>
                <w:color w:val="000000"/>
                <w:sz w:val="18"/>
                <w:szCs w:val="18"/>
                <w:lang w:eastAsia="id-ID"/>
              </w:rPr>
              <w:t>0.214412</w:t>
            </w:r>
          </w:p>
        </w:tc>
        <w:tc>
          <w:tcPr>
            <w:tcW w:w="1826" w:type="dxa"/>
            <w:gridSpan w:val="2"/>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ind w:right="10"/>
              <w:rPr>
                <w:rFonts w:ascii="Arial" w:hAnsi="Arial" w:cs="Arial"/>
                <w:color w:val="000000"/>
                <w:sz w:val="18"/>
                <w:szCs w:val="18"/>
                <w:lang w:eastAsia="id-ID"/>
              </w:rPr>
            </w:pPr>
            <w:r w:rsidRPr="00D4562C">
              <w:rPr>
                <w:rFonts w:ascii="Arial" w:hAnsi="Arial" w:cs="Arial"/>
                <w:color w:val="000000"/>
                <w:sz w:val="18"/>
                <w:szCs w:val="18"/>
                <w:lang w:eastAsia="id-ID"/>
              </w:rPr>
              <w:t>    Prob. Chi-Square(2)</w:t>
            </w:r>
          </w:p>
        </w:tc>
        <w:tc>
          <w:tcPr>
            <w:tcW w:w="75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ind w:right="10"/>
              <w:jc w:val="right"/>
              <w:rPr>
                <w:rFonts w:ascii="Arial" w:hAnsi="Arial" w:cs="Arial"/>
                <w:color w:val="000000"/>
                <w:sz w:val="18"/>
                <w:szCs w:val="18"/>
                <w:lang w:eastAsia="id-ID"/>
              </w:rPr>
            </w:pPr>
            <w:r w:rsidRPr="00D4562C">
              <w:rPr>
                <w:rFonts w:ascii="Arial" w:hAnsi="Arial" w:cs="Arial"/>
                <w:color w:val="000000"/>
                <w:sz w:val="18"/>
                <w:szCs w:val="18"/>
                <w:lang w:eastAsia="id-ID"/>
              </w:rPr>
              <w:t>0.8983</w:t>
            </w:r>
          </w:p>
        </w:tc>
      </w:tr>
      <w:tr w:rsidR="00402F9C" w:rsidRPr="00D4562C" w:rsidTr="00402F9C">
        <w:tblPrEx>
          <w:tblCellMar>
            <w:top w:w="0" w:type="dxa"/>
            <w:bottom w:w="0" w:type="dxa"/>
          </w:tblCellMar>
        </w:tblPrEx>
        <w:trPr>
          <w:trHeight w:hRule="exact" w:val="155"/>
          <w:jc w:val="center"/>
        </w:trPr>
        <w:tc>
          <w:tcPr>
            <w:tcW w:w="1524" w:type="dxa"/>
            <w:tcBorders>
              <w:top w:val="nil"/>
              <w:left w:val="nil"/>
              <w:bottom w:val="double" w:sz="6" w:space="0"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833" w:type="dxa"/>
            <w:tcBorders>
              <w:top w:val="nil"/>
              <w:left w:val="nil"/>
              <w:bottom w:val="double" w:sz="6" w:space="0"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12" w:type="dxa"/>
            <w:tcBorders>
              <w:top w:val="nil"/>
              <w:left w:val="nil"/>
              <w:bottom w:val="double" w:sz="6" w:space="0"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14" w:type="dxa"/>
            <w:tcBorders>
              <w:top w:val="nil"/>
              <w:left w:val="nil"/>
              <w:bottom w:val="double" w:sz="6" w:space="0"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753" w:type="dxa"/>
            <w:tcBorders>
              <w:top w:val="nil"/>
              <w:left w:val="nil"/>
              <w:bottom w:val="double" w:sz="6" w:space="0" w:color="auto"/>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r>
      <w:tr w:rsidR="00402F9C" w:rsidRPr="00D4562C" w:rsidTr="00402F9C">
        <w:tblPrEx>
          <w:tblCellMar>
            <w:top w:w="0" w:type="dxa"/>
            <w:bottom w:w="0" w:type="dxa"/>
          </w:tblCellMar>
        </w:tblPrEx>
        <w:trPr>
          <w:trHeight w:hRule="exact" w:val="233"/>
          <w:jc w:val="center"/>
        </w:trPr>
        <w:tc>
          <w:tcPr>
            <w:tcW w:w="1524"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83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12"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14"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753" w:type="dxa"/>
            <w:tcBorders>
              <w:top w:val="nil"/>
              <w:left w:val="nil"/>
              <w:bottom w:val="nil"/>
              <w:right w:val="nil"/>
            </w:tcBorders>
            <w:vAlign w:val="bottom"/>
          </w:tcPr>
          <w:p w:rsidR="00402F9C" w:rsidRPr="00D4562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r>
    </w:tbl>
    <w:p w:rsidR="007423B2" w:rsidRDefault="00402F9C" w:rsidP="00322855">
      <w:pPr>
        <w:spacing w:after="0"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       </w:t>
      </w:r>
      <w:r w:rsidRPr="00402F9C">
        <w:rPr>
          <w:rFonts w:ascii="Times New Roman" w:hAnsi="Times New Roman"/>
          <w:sz w:val="24"/>
          <w:szCs w:val="24"/>
          <w:lang w:val="id-ID"/>
        </w:rPr>
        <w:t xml:space="preserve">Berdasarkan hasil pengujian tersebut dapat dilihat jika nilai </w:t>
      </w:r>
      <w:r w:rsidRPr="00D12D6D">
        <w:rPr>
          <w:rFonts w:ascii="Times New Roman" w:hAnsi="Times New Roman"/>
          <w:i/>
          <w:sz w:val="24"/>
          <w:szCs w:val="24"/>
          <w:lang w:val="id-ID"/>
        </w:rPr>
        <w:t>Prob. Chi-Square</w:t>
      </w:r>
      <w:r w:rsidRPr="00402F9C">
        <w:rPr>
          <w:rFonts w:ascii="Times New Roman" w:hAnsi="Times New Roman"/>
          <w:sz w:val="24"/>
          <w:szCs w:val="24"/>
          <w:lang w:val="id-ID"/>
        </w:rPr>
        <w:t xml:space="preserve"> yang tidak signifikan yaitu sebesar 0.8963. Oleh karena itu, dapat disimpulkan bahwa uji </w:t>
      </w:r>
      <w:r w:rsidRPr="00D12D6D">
        <w:rPr>
          <w:rFonts w:ascii="Times New Roman" w:hAnsi="Times New Roman"/>
          <w:i/>
          <w:sz w:val="24"/>
          <w:szCs w:val="24"/>
          <w:lang w:val="id-ID"/>
        </w:rPr>
        <w:t>Breusch-Godfrey</w:t>
      </w:r>
      <w:r w:rsidRPr="00402F9C">
        <w:rPr>
          <w:rFonts w:ascii="Times New Roman" w:hAnsi="Times New Roman"/>
          <w:sz w:val="24"/>
          <w:szCs w:val="24"/>
          <w:lang w:val="id-ID"/>
        </w:rPr>
        <w:t xml:space="preserve"> tidak menemukan adanya masalah autokolerasi.</w:t>
      </w:r>
    </w:p>
    <w:p w:rsidR="007E70CC" w:rsidRDefault="00CA3EFF" w:rsidP="00D12D6D">
      <w:pPr>
        <w:pStyle w:val="ListParagraph"/>
        <w:numPr>
          <w:ilvl w:val="0"/>
          <w:numId w:val="8"/>
        </w:numPr>
        <w:spacing w:after="0" w:line="360" w:lineRule="auto"/>
        <w:ind w:left="567" w:hanging="567"/>
        <w:jc w:val="both"/>
        <w:rPr>
          <w:rFonts w:ascii="Times New Roman" w:hAnsi="Times New Roman"/>
          <w:sz w:val="24"/>
          <w:szCs w:val="24"/>
          <w:lang w:val="id-ID"/>
        </w:rPr>
      </w:pPr>
      <w:r>
        <w:rPr>
          <w:rFonts w:ascii="Times New Roman" w:hAnsi="Times New Roman"/>
          <w:sz w:val="24"/>
          <w:szCs w:val="24"/>
          <w:lang w:val="id-ID"/>
        </w:rPr>
        <w:t>Multikolinearitas</w:t>
      </w:r>
    </w:p>
    <w:p w:rsidR="00D12D6D" w:rsidRPr="00D12D6D" w:rsidRDefault="00D12D6D" w:rsidP="00D12D6D">
      <w:pPr>
        <w:pStyle w:val="ListParagraph"/>
        <w:spacing w:after="0" w:line="360" w:lineRule="auto"/>
        <w:ind w:left="567"/>
        <w:jc w:val="both"/>
        <w:rPr>
          <w:rFonts w:ascii="Times New Roman" w:hAnsi="Times New Roman"/>
          <w:sz w:val="24"/>
          <w:szCs w:val="24"/>
          <w:lang w:val="id-ID"/>
        </w:rPr>
      </w:pPr>
    </w:p>
    <w:tbl>
      <w:tblPr>
        <w:tblW w:w="4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7"/>
        <w:gridCol w:w="970"/>
        <w:gridCol w:w="969"/>
        <w:gridCol w:w="970"/>
        <w:gridCol w:w="969"/>
      </w:tblGrid>
      <w:tr w:rsidR="00402F9C" w:rsidRPr="00AA483C" w:rsidTr="00402F9C">
        <w:tblPrEx>
          <w:tblCellMar>
            <w:top w:w="0" w:type="dxa"/>
            <w:bottom w:w="0" w:type="dxa"/>
          </w:tblCellMar>
        </w:tblPrEx>
        <w:trPr>
          <w:trHeight w:val="277"/>
          <w:jc w:val="center"/>
        </w:trPr>
        <w:tc>
          <w:tcPr>
            <w:tcW w:w="947"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DK</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IND</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KA</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CSR</w:t>
            </w:r>
          </w:p>
        </w:tc>
      </w:tr>
      <w:tr w:rsidR="00402F9C" w:rsidRPr="00AA483C" w:rsidTr="00402F9C">
        <w:tblPrEx>
          <w:tblCellMar>
            <w:top w:w="0" w:type="dxa"/>
            <w:bottom w:w="0" w:type="dxa"/>
          </w:tblCellMar>
        </w:tblPrEx>
        <w:trPr>
          <w:trHeight w:val="277"/>
          <w:jc w:val="center"/>
        </w:trPr>
        <w:tc>
          <w:tcPr>
            <w:tcW w:w="947"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DK</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 1.000000</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 0.021757</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-0.378557</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-0.060972</w:t>
            </w:r>
          </w:p>
        </w:tc>
      </w:tr>
      <w:tr w:rsidR="00402F9C" w:rsidRPr="00AA483C" w:rsidTr="00402F9C">
        <w:tblPrEx>
          <w:tblCellMar>
            <w:top w:w="0" w:type="dxa"/>
            <w:bottom w:w="0" w:type="dxa"/>
          </w:tblCellMar>
        </w:tblPrEx>
        <w:trPr>
          <w:trHeight w:val="277"/>
          <w:jc w:val="center"/>
        </w:trPr>
        <w:tc>
          <w:tcPr>
            <w:tcW w:w="947"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IND</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 0.021757</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 1.000000</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-0.088659</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-0.025131</w:t>
            </w:r>
          </w:p>
        </w:tc>
      </w:tr>
      <w:tr w:rsidR="00402F9C" w:rsidRPr="00AA483C" w:rsidTr="00402F9C">
        <w:tblPrEx>
          <w:tblCellMar>
            <w:top w:w="0" w:type="dxa"/>
            <w:bottom w:w="0" w:type="dxa"/>
          </w:tblCellMar>
        </w:tblPrEx>
        <w:trPr>
          <w:trHeight w:val="277"/>
          <w:jc w:val="center"/>
        </w:trPr>
        <w:tc>
          <w:tcPr>
            <w:tcW w:w="947"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KA</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-0.378557</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-0.088659</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 1.000000</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 0.025465</w:t>
            </w:r>
          </w:p>
        </w:tc>
      </w:tr>
      <w:tr w:rsidR="00402F9C" w:rsidRPr="00AA483C" w:rsidTr="00402F9C">
        <w:tblPrEx>
          <w:tblCellMar>
            <w:top w:w="0" w:type="dxa"/>
            <w:bottom w:w="0" w:type="dxa"/>
          </w:tblCellMar>
        </w:tblPrEx>
        <w:trPr>
          <w:trHeight w:val="277"/>
          <w:jc w:val="center"/>
        </w:trPr>
        <w:tc>
          <w:tcPr>
            <w:tcW w:w="947"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CSR</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-0.060972</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-0.025131</w:t>
            </w:r>
          </w:p>
        </w:tc>
        <w:tc>
          <w:tcPr>
            <w:tcW w:w="970"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 0.025465</w:t>
            </w:r>
          </w:p>
        </w:tc>
        <w:tc>
          <w:tcPr>
            <w:tcW w:w="969" w:type="dxa"/>
            <w:vAlign w:val="bottom"/>
          </w:tcPr>
          <w:p w:rsidR="00402F9C" w:rsidRPr="00AA483C" w:rsidRDefault="00402F9C" w:rsidP="00F7389F">
            <w:pPr>
              <w:autoSpaceDE w:val="0"/>
              <w:autoSpaceDN w:val="0"/>
              <w:adjustRightInd w:val="0"/>
              <w:spacing w:after="0" w:line="240" w:lineRule="auto"/>
              <w:jc w:val="center"/>
              <w:rPr>
                <w:rFonts w:ascii="Arial" w:hAnsi="Arial" w:cs="Arial"/>
                <w:color w:val="000000"/>
                <w:sz w:val="18"/>
                <w:szCs w:val="18"/>
                <w:lang w:eastAsia="id-ID"/>
              </w:rPr>
            </w:pPr>
            <w:r w:rsidRPr="00AA483C">
              <w:rPr>
                <w:rFonts w:ascii="Arial" w:hAnsi="Arial" w:cs="Arial"/>
                <w:color w:val="000000"/>
                <w:sz w:val="18"/>
                <w:szCs w:val="18"/>
                <w:lang w:eastAsia="id-ID"/>
              </w:rPr>
              <w:t> 1.000000</w:t>
            </w:r>
          </w:p>
        </w:tc>
      </w:tr>
    </w:tbl>
    <w:p w:rsidR="007E70CC" w:rsidRDefault="007E70CC" w:rsidP="00322855">
      <w:pPr>
        <w:spacing w:after="0" w:line="360" w:lineRule="auto"/>
        <w:contextualSpacing/>
        <w:jc w:val="both"/>
        <w:rPr>
          <w:rFonts w:ascii="Times New Roman" w:hAnsi="Times New Roman"/>
          <w:sz w:val="24"/>
          <w:szCs w:val="24"/>
          <w:lang w:val="id-ID"/>
        </w:rPr>
      </w:pPr>
    </w:p>
    <w:p w:rsidR="00402F9C" w:rsidRPr="007E70CC" w:rsidRDefault="00D66D0D" w:rsidP="00322855">
      <w:pPr>
        <w:spacing w:after="0" w:line="360" w:lineRule="auto"/>
        <w:ind w:firstLine="567"/>
        <w:contextualSpacing/>
        <w:jc w:val="both"/>
        <w:rPr>
          <w:rFonts w:ascii="Times New Roman" w:hAnsi="Times New Roman"/>
          <w:sz w:val="24"/>
          <w:szCs w:val="24"/>
          <w:lang w:val="id-ID"/>
        </w:rPr>
      </w:pPr>
      <w:r w:rsidRPr="00D4245E">
        <w:rPr>
          <w:rFonts w:ascii="Times New Roman" w:hAnsi="Times New Roman"/>
          <w:sz w:val="24"/>
          <w:szCs w:val="24"/>
          <w:lang w:val="id-ID"/>
        </w:rPr>
        <w:lastRenderedPageBreak/>
        <w:t>Berdasarkan hasil pengujian yang telah dilakukan, diketahui bahwa nilai koefisien korelasi antar variabel lebih kecil dari 0,8. Hal ini sesuai dengan kriteria pengujian yang telah dijelaskan. Maka peneliti dapat mengambil kesimpulan bahwa data tidak tedapat masalah multikolinearitas.</w:t>
      </w:r>
    </w:p>
    <w:p w:rsidR="00402F9C" w:rsidRDefault="008B5FB1" w:rsidP="00402F9C">
      <w:pPr>
        <w:pStyle w:val="ListParagraph"/>
        <w:numPr>
          <w:ilvl w:val="0"/>
          <w:numId w:val="8"/>
        </w:numPr>
        <w:spacing w:after="0" w:line="360" w:lineRule="auto"/>
        <w:ind w:left="567" w:hanging="567"/>
        <w:jc w:val="both"/>
        <w:rPr>
          <w:rFonts w:ascii="Times New Roman" w:hAnsi="Times New Roman"/>
          <w:sz w:val="24"/>
          <w:szCs w:val="24"/>
          <w:lang w:val="id-ID"/>
        </w:rPr>
      </w:pPr>
      <w:r>
        <w:rPr>
          <w:rFonts w:ascii="Times New Roman" w:hAnsi="Times New Roman"/>
          <w:sz w:val="24"/>
          <w:szCs w:val="24"/>
          <w:lang w:val="id-ID"/>
        </w:rPr>
        <w:t>Heteroskedastisitas</w:t>
      </w:r>
    </w:p>
    <w:tbl>
      <w:tblPr>
        <w:tblpPr w:leftFromText="180" w:rightFromText="180" w:vertAnchor="text" w:horzAnchor="page" w:tblpX="904" w:tblpY="253"/>
        <w:tblW w:w="4694" w:type="dxa"/>
        <w:tblLayout w:type="fixed"/>
        <w:tblCellMar>
          <w:left w:w="0" w:type="dxa"/>
          <w:right w:w="0" w:type="dxa"/>
        </w:tblCellMar>
        <w:tblLook w:val="0000" w:firstRow="0" w:lastRow="0" w:firstColumn="0" w:lastColumn="0" w:noHBand="0" w:noVBand="0"/>
      </w:tblPr>
      <w:tblGrid>
        <w:gridCol w:w="1492"/>
        <w:gridCol w:w="783"/>
        <w:gridCol w:w="923"/>
        <w:gridCol w:w="898"/>
        <w:gridCol w:w="598"/>
      </w:tblGrid>
      <w:tr w:rsidR="007E6F92" w:rsidRPr="00402F9C" w:rsidTr="007E6F92">
        <w:tblPrEx>
          <w:tblCellMar>
            <w:top w:w="0" w:type="dxa"/>
            <w:bottom w:w="0" w:type="dxa"/>
          </w:tblCellMar>
        </w:tblPrEx>
        <w:trPr>
          <w:trHeight w:val="368"/>
        </w:trPr>
        <w:tc>
          <w:tcPr>
            <w:tcW w:w="4096" w:type="dxa"/>
            <w:gridSpan w:val="4"/>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rPr>
                <w:rFonts w:ascii="Arial" w:hAnsi="Arial" w:cs="Arial"/>
                <w:color w:val="000000"/>
                <w:sz w:val="16"/>
                <w:szCs w:val="18"/>
                <w:lang w:eastAsia="id-ID"/>
              </w:rPr>
            </w:pPr>
            <w:r w:rsidRPr="00402F9C">
              <w:rPr>
                <w:rFonts w:ascii="Arial" w:hAnsi="Arial" w:cs="Arial"/>
                <w:color w:val="000000"/>
                <w:sz w:val="16"/>
                <w:szCs w:val="18"/>
                <w:lang w:eastAsia="id-ID"/>
              </w:rPr>
              <w:t>Heteroskedasticity Test: Glejser</w:t>
            </w:r>
          </w:p>
        </w:tc>
        <w:tc>
          <w:tcPr>
            <w:tcW w:w="598"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r>
      <w:tr w:rsidR="007E6F92" w:rsidRPr="00402F9C" w:rsidTr="007E6F92">
        <w:tblPrEx>
          <w:tblCellMar>
            <w:top w:w="0" w:type="dxa"/>
            <w:bottom w:w="0" w:type="dxa"/>
          </w:tblCellMar>
        </w:tblPrEx>
        <w:trPr>
          <w:trHeight w:hRule="exact" w:val="87"/>
        </w:trPr>
        <w:tc>
          <w:tcPr>
            <w:tcW w:w="1492" w:type="dxa"/>
            <w:tcBorders>
              <w:top w:val="nil"/>
              <w:left w:val="nil"/>
              <w:bottom w:val="double" w:sz="6" w:space="2"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783" w:type="dxa"/>
            <w:tcBorders>
              <w:top w:val="nil"/>
              <w:left w:val="nil"/>
              <w:bottom w:val="double" w:sz="6" w:space="2"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923" w:type="dxa"/>
            <w:tcBorders>
              <w:top w:val="nil"/>
              <w:left w:val="nil"/>
              <w:bottom w:val="double" w:sz="6" w:space="2"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897" w:type="dxa"/>
            <w:tcBorders>
              <w:top w:val="nil"/>
              <w:left w:val="nil"/>
              <w:bottom w:val="double" w:sz="6" w:space="2"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598" w:type="dxa"/>
            <w:tcBorders>
              <w:top w:val="nil"/>
              <w:left w:val="nil"/>
              <w:bottom w:val="double" w:sz="6" w:space="2"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r>
      <w:tr w:rsidR="007E6F92" w:rsidRPr="00402F9C" w:rsidTr="007E6F92">
        <w:tblPrEx>
          <w:tblCellMar>
            <w:top w:w="0" w:type="dxa"/>
            <w:bottom w:w="0" w:type="dxa"/>
          </w:tblCellMar>
        </w:tblPrEx>
        <w:trPr>
          <w:trHeight w:hRule="exact" w:val="219"/>
        </w:trPr>
        <w:tc>
          <w:tcPr>
            <w:tcW w:w="1492"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783"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923"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897"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598"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r>
      <w:tr w:rsidR="007E6F92" w:rsidRPr="00402F9C" w:rsidTr="007E6F92">
        <w:tblPrEx>
          <w:tblCellMar>
            <w:top w:w="0" w:type="dxa"/>
            <w:bottom w:w="0" w:type="dxa"/>
          </w:tblCellMar>
        </w:tblPrEx>
        <w:trPr>
          <w:trHeight w:val="179"/>
        </w:trPr>
        <w:tc>
          <w:tcPr>
            <w:tcW w:w="1492"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rPr>
                <w:rFonts w:ascii="Arial" w:hAnsi="Arial" w:cs="Arial"/>
                <w:color w:val="000000"/>
                <w:sz w:val="16"/>
                <w:szCs w:val="18"/>
                <w:lang w:eastAsia="id-ID"/>
              </w:rPr>
            </w:pPr>
            <w:r w:rsidRPr="00402F9C">
              <w:rPr>
                <w:rFonts w:ascii="Arial" w:hAnsi="Arial" w:cs="Arial"/>
                <w:color w:val="000000"/>
                <w:sz w:val="16"/>
                <w:szCs w:val="18"/>
                <w:lang w:eastAsia="id-ID"/>
              </w:rPr>
              <w:t>F-statistic</w:t>
            </w:r>
          </w:p>
        </w:tc>
        <w:tc>
          <w:tcPr>
            <w:tcW w:w="783"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jc w:val="right"/>
              <w:rPr>
                <w:rFonts w:ascii="Arial" w:hAnsi="Arial" w:cs="Arial"/>
                <w:color w:val="000000"/>
                <w:sz w:val="16"/>
                <w:szCs w:val="18"/>
                <w:lang w:eastAsia="id-ID"/>
              </w:rPr>
            </w:pPr>
            <w:r w:rsidRPr="00402F9C">
              <w:rPr>
                <w:rFonts w:ascii="Arial" w:hAnsi="Arial" w:cs="Arial"/>
                <w:color w:val="000000"/>
                <w:sz w:val="16"/>
                <w:szCs w:val="18"/>
                <w:lang w:eastAsia="id-ID"/>
              </w:rPr>
              <w:t>2.271940</w:t>
            </w:r>
          </w:p>
        </w:tc>
        <w:tc>
          <w:tcPr>
            <w:tcW w:w="1820" w:type="dxa"/>
            <w:gridSpan w:val="2"/>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rPr>
                <w:rFonts w:ascii="Arial" w:hAnsi="Arial" w:cs="Arial"/>
                <w:color w:val="000000"/>
                <w:sz w:val="16"/>
                <w:szCs w:val="18"/>
                <w:lang w:eastAsia="id-ID"/>
              </w:rPr>
            </w:pPr>
            <w:r w:rsidRPr="00402F9C">
              <w:rPr>
                <w:rFonts w:ascii="Arial" w:hAnsi="Arial" w:cs="Arial"/>
                <w:color w:val="000000"/>
                <w:sz w:val="16"/>
                <w:szCs w:val="18"/>
                <w:lang w:eastAsia="id-ID"/>
              </w:rPr>
              <w:t>    Prob. F(4,37)</w:t>
            </w:r>
          </w:p>
        </w:tc>
        <w:tc>
          <w:tcPr>
            <w:tcW w:w="598"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jc w:val="right"/>
              <w:rPr>
                <w:rFonts w:ascii="Arial" w:hAnsi="Arial" w:cs="Arial"/>
                <w:color w:val="000000"/>
                <w:sz w:val="16"/>
                <w:szCs w:val="18"/>
                <w:lang w:eastAsia="id-ID"/>
              </w:rPr>
            </w:pPr>
            <w:r w:rsidRPr="00402F9C">
              <w:rPr>
                <w:rFonts w:ascii="Arial" w:hAnsi="Arial" w:cs="Arial"/>
                <w:color w:val="000000"/>
                <w:sz w:val="16"/>
                <w:szCs w:val="18"/>
                <w:lang w:eastAsia="id-ID"/>
              </w:rPr>
              <w:t>0.0799</w:t>
            </w:r>
          </w:p>
        </w:tc>
      </w:tr>
      <w:tr w:rsidR="007E6F92" w:rsidRPr="00402F9C" w:rsidTr="007E6F92">
        <w:tblPrEx>
          <w:tblCellMar>
            <w:top w:w="0" w:type="dxa"/>
            <w:bottom w:w="0" w:type="dxa"/>
          </w:tblCellMar>
        </w:tblPrEx>
        <w:trPr>
          <w:trHeight w:val="368"/>
        </w:trPr>
        <w:tc>
          <w:tcPr>
            <w:tcW w:w="1492"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rPr>
                <w:rFonts w:ascii="Arial" w:hAnsi="Arial" w:cs="Arial"/>
                <w:color w:val="000000"/>
                <w:sz w:val="16"/>
                <w:szCs w:val="18"/>
                <w:lang w:eastAsia="id-ID"/>
              </w:rPr>
            </w:pPr>
            <w:r w:rsidRPr="00402F9C">
              <w:rPr>
                <w:rFonts w:ascii="Arial" w:hAnsi="Arial" w:cs="Arial"/>
                <w:color w:val="000000"/>
                <w:sz w:val="16"/>
                <w:szCs w:val="18"/>
                <w:lang w:eastAsia="id-ID"/>
              </w:rPr>
              <w:t>Obs*R-squared</w:t>
            </w:r>
          </w:p>
        </w:tc>
        <w:tc>
          <w:tcPr>
            <w:tcW w:w="783"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jc w:val="right"/>
              <w:rPr>
                <w:rFonts w:ascii="Arial" w:hAnsi="Arial" w:cs="Arial"/>
                <w:color w:val="000000"/>
                <w:sz w:val="16"/>
                <w:szCs w:val="18"/>
                <w:lang w:eastAsia="id-ID"/>
              </w:rPr>
            </w:pPr>
            <w:r w:rsidRPr="00402F9C">
              <w:rPr>
                <w:rFonts w:ascii="Arial" w:hAnsi="Arial" w:cs="Arial"/>
                <w:color w:val="000000"/>
                <w:sz w:val="16"/>
                <w:szCs w:val="18"/>
                <w:lang w:eastAsia="id-ID"/>
              </w:rPr>
              <w:t>8.281719</w:t>
            </w:r>
          </w:p>
        </w:tc>
        <w:tc>
          <w:tcPr>
            <w:tcW w:w="1820" w:type="dxa"/>
            <w:gridSpan w:val="2"/>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rPr>
                <w:rFonts w:ascii="Arial" w:hAnsi="Arial" w:cs="Arial"/>
                <w:color w:val="000000"/>
                <w:sz w:val="16"/>
                <w:szCs w:val="18"/>
                <w:lang w:eastAsia="id-ID"/>
              </w:rPr>
            </w:pPr>
            <w:r w:rsidRPr="00402F9C">
              <w:rPr>
                <w:rFonts w:ascii="Arial" w:hAnsi="Arial" w:cs="Arial"/>
                <w:color w:val="000000"/>
                <w:sz w:val="16"/>
                <w:szCs w:val="18"/>
                <w:lang w:eastAsia="id-ID"/>
              </w:rPr>
              <w:t>    Prob. Chi-Square(4)</w:t>
            </w:r>
          </w:p>
        </w:tc>
        <w:tc>
          <w:tcPr>
            <w:tcW w:w="598"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jc w:val="right"/>
              <w:rPr>
                <w:rFonts w:ascii="Arial" w:hAnsi="Arial" w:cs="Arial"/>
                <w:color w:val="000000"/>
                <w:sz w:val="16"/>
                <w:szCs w:val="18"/>
                <w:lang w:eastAsia="id-ID"/>
              </w:rPr>
            </w:pPr>
            <w:r w:rsidRPr="00402F9C">
              <w:rPr>
                <w:rFonts w:ascii="Arial" w:hAnsi="Arial" w:cs="Arial"/>
                <w:color w:val="000000"/>
                <w:sz w:val="16"/>
                <w:szCs w:val="18"/>
                <w:lang w:eastAsia="id-ID"/>
              </w:rPr>
              <w:t>0.0818</w:t>
            </w:r>
          </w:p>
        </w:tc>
      </w:tr>
      <w:tr w:rsidR="007E6F92" w:rsidRPr="00402F9C" w:rsidTr="007E6F92">
        <w:tblPrEx>
          <w:tblCellMar>
            <w:top w:w="0" w:type="dxa"/>
            <w:bottom w:w="0" w:type="dxa"/>
          </w:tblCellMar>
        </w:tblPrEx>
        <w:trPr>
          <w:trHeight w:val="368"/>
        </w:trPr>
        <w:tc>
          <w:tcPr>
            <w:tcW w:w="1492"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rPr>
                <w:rFonts w:ascii="Arial" w:hAnsi="Arial" w:cs="Arial"/>
                <w:color w:val="000000"/>
                <w:sz w:val="16"/>
                <w:szCs w:val="18"/>
                <w:lang w:eastAsia="id-ID"/>
              </w:rPr>
            </w:pPr>
            <w:r w:rsidRPr="00402F9C">
              <w:rPr>
                <w:rFonts w:ascii="Arial" w:hAnsi="Arial" w:cs="Arial"/>
                <w:color w:val="000000"/>
                <w:sz w:val="16"/>
                <w:szCs w:val="18"/>
                <w:lang w:eastAsia="id-ID"/>
              </w:rPr>
              <w:t>Scaled explained SS</w:t>
            </w:r>
          </w:p>
        </w:tc>
        <w:tc>
          <w:tcPr>
            <w:tcW w:w="783"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jc w:val="right"/>
              <w:rPr>
                <w:rFonts w:ascii="Arial" w:hAnsi="Arial" w:cs="Arial"/>
                <w:color w:val="000000"/>
                <w:sz w:val="16"/>
                <w:szCs w:val="18"/>
                <w:lang w:eastAsia="id-ID"/>
              </w:rPr>
            </w:pPr>
            <w:r w:rsidRPr="00402F9C">
              <w:rPr>
                <w:rFonts w:ascii="Arial" w:hAnsi="Arial" w:cs="Arial"/>
                <w:color w:val="000000"/>
                <w:sz w:val="16"/>
                <w:szCs w:val="18"/>
                <w:lang w:eastAsia="id-ID"/>
              </w:rPr>
              <w:t>6.975352</w:t>
            </w:r>
          </w:p>
        </w:tc>
        <w:tc>
          <w:tcPr>
            <w:tcW w:w="1820" w:type="dxa"/>
            <w:gridSpan w:val="2"/>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rPr>
                <w:rFonts w:ascii="Arial" w:hAnsi="Arial" w:cs="Arial"/>
                <w:color w:val="000000"/>
                <w:sz w:val="16"/>
                <w:szCs w:val="18"/>
                <w:lang w:eastAsia="id-ID"/>
              </w:rPr>
            </w:pPr>
            <w:r w:rsidRPr="00402F9C">
              <w:rPr>
                <w:rFonts w:ascii="Arial" w:hAnsi="Arial" w:cs="Arial"/>
                <w:color w:val="000000"/>
                <w:sz w:val="16"/>
                <w:szCs w:val="18"/>
                <w:lang w:eastAsia="id-ID"/>
              </w:rPr>
              <w:t>    Prob. Chi-Square(4)</w:t>
            </w:r>
          </w:p>
        </w:tc>
        <w:tc>
          <w:tcPr>
            <w:tcW w:w="598"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ind w:right="10"/>
              <w:jc w:val="right"/>
              <w:rPr>
                <w:rFonts w:ascii="Arial" w:hAnsi="Arial" w:cs="Arial"/>
                <w:color w:val="000000"/>
                <w:sz w:val="16"/>
                <w:szCs w:val="18"/>
                <w:lang w:eastAsia="id-ID"/>
              </w:rPr>
            </w:pPr>
            <w:r w:rsidRPr="00402F9C">
              <w:rPr>
                <w:rFonts w:ascii="Arial" w:hAnsi="Arial" w:cs="Arial"/>
                <w:color w:val="000000"/>
                <w:sz w:val="16"/>
                <w:szCs w:val="18"/>
                <w:lang w:eastAsia="id-ID"/>
              </w:rPr>
              <w:t>0.1372</w:t>
            </w:r>
          </w:p>
        </w:tc>
      </w:tr>
      <w:tr w:rsidR="007E6F92" w:rsidRPr="00402F9C" w:rsidTr="007E6F92">
        <w:tblPrEx>
          <w:tblCellMar>
            <w:top w:w="0" w:type="dxa"/>
            <w:bottom w:w="0" w:type="dxa"/>
          </w:tblCellMar>
        </w:tblPrEx>
        <w:trPr>
          <w:trHeight w:hRule="exact" w:val="87"/>
        </w:trPr>
        <w:tc>
          <w:tcPr>
            <w:tcW w:w="1492" w:type="dxa"/>
            <w:tcBorders>
              <w:top w:val="nil"/>
              <w:left w:val="nil"/>
              <w:bottom w:val="double" w:sz="6" w:space="0"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783" w:type="dxa"/>
            <w:tcBorders>
              <w:top w:val="nil"/>
              <w:left w:val="nil"/>
              <w:bottom w:val="double" w:sz="6" w:space="0"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923" w:type="dxa"/>
            <w:tcBorders>
              <w:top w:val="nil"/>
              <w:left w:val="nil"/>
              <w:bottom w:val="double" w:sz="6" w:space="0"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897" w:type="dxa"/>
            <w:tcBorders>
              <w:top w:val="nil"/>
              <w:left w:val="nil"/>
              <w:bottom w:val="double" w:sz="6" w:space="0"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598" w:type="dxa"/>
            <w:tcBorders>
              <w:top w:val="nil"/>
              <w:left w:val="nil"/>
              <w:bottom w:val="double" w:sz="6" w:space="0" w:color="auto"/>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r>
      <w:tr w:rsidR="007E6F92" w:rsidRPr="00402F9C" w:rsidTr="007E6F92">
        <w:tblPrEx>
          <w:tblCellMar>
            <w:top w:w="0" w:type="dxa"/>
            <w:bottom w:w="0" w:type="dxa"/>
          </w:tblCellMar>
        </w:tblPrEx>
        <w:trPr>
          <w:trHeight w:hRule="exact" w:val="219"/>
        </w:trPr>
        <w:tc>
          <w:tcPr>
            <w:tcW w:w="1492"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783"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923"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897"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c>
          <w:tcPr>
            <w:tcW w:w="598" w:type="dxa"/>
            <w:tcBorders>
              <w:top w:val="nil"/>
              <w:left w:val="nil"/>
              <w:bottom w:val="nil"/>
              <w:right w:val="nil"/>
            </w:tcBorders>
            <w:vAlign w:val="bottom"/>
          </w:tcPr>
          <w:p w:rsidR="007E6F92" w:rsidRPr="00402F9C" w:rsidRDefault="007E6F92" w:rsidP="00F7389F">
            <w:pPr>
              <w:autoSpaceDE w:val="0"/>
              <w:autoSpaceDN w:val="0"/>
              <w:adjustRightInd w:val="0"/>
              <w:spacing w:after="0" w:line="240" w:lineRule="auto"/>
              <w:jc w:val="center"/>
              <w:rPr>
                <w:rFonts w:ascii="Arial" w:hAnsi="Arial" w:cs="Arial"/>
                <w:color w:val="000000"/>
                <w:sz w:val="16"/>
                <w:szCs w:val="18"/>
                <w:lang w:eastAsia="id-ID"/>
              </w:rPr>
            </w:pPr>
          </w:p>
        </w:tc>
      </w:tr>
    </w:tbl>
    <w:p w:rsidR="007E6F92" w:rsidRDefault="007E6F92" w:rsidP="00322855">
      <w:pPr>
        <w:spacing w:after="0" w:line="360" w:lineRule="auto"/>
        <w:contextualSpacing/>
        <w:jc w:val="both"/>
        <w:rPr>
          <w:rFonts w:ascii="Times New Roman" w:hAnsi="Times New Roman"/>
          <w:sz w:val="24"/>
          <w:szCs w:val="24"/>
          <w:lang w:val="id-ID"/>
        </w:rPr>
      </w:pPr>
    </w:p>
    <w:p w:rsidR="007E70CC" w:rsidRPr="00852041" w:rsidRDefault="00402F9C" w:rsidP="00322855">
      <w:pPr>
        <w:spacing w:after="0" w:line="360" w:lineRule="auto"/>
        <w:contextualSpacing/>
        <w:jc w:val="both"/>
        <w:rPr>
          <w:rFonts w:ascii="Times New Roman" w:hAnsi="Times New Roman"/>
          <w:sz w:val="16"/>
          <w:szCs w:val="16"/>
          <w:lang w:val="id-ID"/>
        </w:rPr>
      </w:pPr>
      <w:r>
        <w:rPr>
          <w:rFonts w:ascii="Times New Roman" w:hAnsi="Times New Roman"/>
          <w:sz w:val="24"/>
          <w:szCs w:val="24"/>
          <w:lang w:val="id-ID"/>
        </w:rPr>
        <w:t xml:space="preserve">       </w:t>
      </w:r>
      <w:r w:rsidRPr="00402F9C">
        <w:rPr>
          <w:rFonts w:ascii="Times New Roman" w:hAnsi="Times New Roman"/>
          <w:sz w:val="24"/>
          <w:szCs w:val="24"/>
          <w:lang w:val="id-ID"/>
        </w:rPr>
        <w:t xml:space="preserve">Berdasarkan hasil uji Glesjer tersebut dapat dilihat bahwa </w:t>
      </w:r>
      <w:r w:rsidRPr="00D12D6D">
        <w:rPr>
          <w:rFonts w:ascii="Times New Roman" w:hAnsi="Times New Roman"/>
          <w:i/>
          <w:sz w:val="24"/>
          <w:szCs w:val="24"/>
          <w:lang w:val="id-ID"/>
        </w:rPr>
        <w:t>Obs*R-squared</w:t>
      </w:r>
      <w:r w:rsidRPr="00402F9C">
        <w:rPr>
          <w:rFonts w:ascii="Times New Roman" w:hAnsi="Times New Roman"/>
          <w:sz w:val="24"/>
          <w:szCs w:val="24"/>
          <w:lang w:val="id-ID"/>
        </w:rPr>
        <w:t xml:space="preserve"> memiliki  nilai probabilitas </w:t>
      </w:r>
      <w:r w:rsidRPr="00D12D6D">
        <w:rPr>
          <w:rFonts w:ascii="Times New Roman" w:hAnsi="Times New Roman"/>
          <w:i/>
          <w:sz w:val="24"/>
          <w:szCs w:val="24"/>
          <w:lang w:val="id-ID"/>
        </w:rPr>
        <w:t>Chi Square</w:t>
      </w:r>
      <w:r w:rsidRPr="00402F9C">
        <w:rPr>
          <w:rFonts w:ascii="Times New Roman" w:hAnsi="Times New Roman"/>
          <w:sz w:val="24"/>
          <w:szCs w:val="24"/>
          <w:lang w:val="id-ID"/>
        </w:rPr>
        <w:t xml:space="preserve"> yang tidak signifikan, di atas 0,05 yaitu sebesar 0.0818. Oleh karena itu, dapat disimpulkan bahwa uji glejser tidak menemukan adanya masalah heteroskedastisitas.</w:t>
      </w:r>
    </w:p>
    <w:p w:rsidR="007E70CC" w:rsidRDefault="00403527" w:rsidP="00322855">
      <w:pPr>
        <w:spacing w:after="0" w:line="360" w:lineRule="auto"/>
        <w:contextualSpacing/>
        <w:jc w:val="both"/>
        <w:rPr>
          <w:rFonts w:ascii="Times New Roman" w:hAnsi="Times New Roman"/>
          <w:b/>
          <w:sz w:val="24"/>
          <w:szCs w:val="24"/>
          <w:lang w:val="id-ID"/>
        </w:rPr>
      </w:pPr>
      <w:r>
        <w:rPr>
          <w:rFonts w:ascii="Times New Roman" w:hAnsi="Times New Roman"/>
          <w:b/>
          <w:sz w:val="24"/>
          <w:szCs w:val="24"/>
          <w:lang w:val="id-ID"/>
        </w:rPr>
        <w:t>Analisis Regresi Linear Berganda</w:t>
      </w:r>
    </w:p>
    <w:p w:rsidR="00225E22" w:rsidRDefault="00403527" w:rsidP="00322855">
      <w:pPr>
        <w:spacing w:after="0" w:line="360" w:lineRule="auto"/>
        <w:ind w:firstLine="567"/>
        <w:contextualSpacing/>
        <w:jc w:val="both"/>
        <w:rPr>
          <w:rFonts w:ascii="Times New Roman" w:hAnsi="Times New Roman"/>
          <w:sz w:val="24"/>
          <w:szCs w:val="24"/>
          <w:lang w:val="id-ID"/>
        </w:rPr>
      </w:pPr>
      <w:r w:rsidRPr="00D4245E">
        <w:rPr>
          <w:rFonts w:ascii="Times New Roman" w:hAnsi="Times New Roman"/>
          <w:sz w:val="24"/>
          <w:szCs w:val="24"/>
          <w:lang w:val="id-ID"/>
        </w:rPr>
        <w:t xml:space="preserve">Dalam penelitian ini terdapat </w:t>
      </w:r>
      <w:r w:rsidR="001F4034">
        <w:rPr>
          <w:rFonts w:ascii="Times New Roman" w:hAnsi="Times New Roman"/>
          <w:sz w:val="24"/>
          <w:szCs w:val="24"/>
          <w:lang w:val="id-ID"/>
        </w:rPr>
        <w:t xml:space="preserve">satu </w:t>
      </w:r>
      <w:r w:rsidRPr="00D4245E">
        <w:rPr>
          <w:rFonts w:ascii="Times New Roman" w:hAnsi="Times New Roman"/>
          <w:sz w:val="24"/>
          <w:szCs w:val="24"/>
          <w:lang w:val="id-ID"/>
        </w:rPr>
        <w:t xml:space="preserve">variabel dependen yaitu </w:t>
      </w:r>
      <w:r w:rsidR="00402F9C" w:rsidRPr="00402F9C">
        <w:rPr>
          <w:rFonts w:ascii="Times New Roman" w:hAnsi="Times New Roman"/>
          <w:sz w:val="24"/>
          <w:szCs w:val="24"/>
          <w:lang w:val="id-ID"/>
        </w:rPr>
        <w:t>Kualitas Akrual</w:t>
      </w:r>
      <w:r w:rsidR="001F4034">
        <w:rPr>
          <w:rFonts w:ascii="Times New Roman" w:hAnsi="Times New Roman"/>
          <w:sz w:val="24"/>
          <w:szCs w:val="24"/>
          <w:lang w:val="id-ID"/>
        </w:rPr>
        <w:t xml:space="preserve"> dan</w:t>
      </w:r>
      <w:r w:rsidRPr="00D4245E">
        <w:rPr>
          <w:rFonts w:ascii="Times New Roman" w:hAnsi="Times New Roman"/>
          <w:sz w:val="24"/>
          <w:szCs w:val="24"/>
          <w:lang w:val="id-ID"/>
        </w:rPr>
        <w:t xml:space="preserve"> </w:t>
      </w:r>
      <w:r w:rsidR="00402F9C">
        <w:rPr>
          <w:rFonts w:ascii="Times New Roman" w:hAnsi="Times New Roman"/>
          <w:sz w:val="24"/>
          <w:szCs w:val="24"/>
          <w:lang w:val="id-ID"/>
        </w:rPr>
        <w:t>empat</w:t>
      </w:r>
      <w:r w:rsidR="001F4034">
        <w:rPr>
          <w:rFonts w:ascii="Times New Roman" w:hAnsi="Times New Roman"/>
          <w:sz w:val="24"/>
          <w:szCs w:val="24"/>
          <w:lang w:val="id-ID"/>
        </w:rPr>
        <w:t xml:space="preserve"> </w:t>
      </w:r>
      <w:r w:rsidRPr="00D4245E">
        <w:rPr>
          <w:rFonts w:ascii="Times New Roman" w:hAnsi="Times New Roman"/>
          <w:sz w:val="24"/>
          <w:szCs w:val="24"/>
          <w:lang w:val="id-ID"/>
        </w:rPr>
        <w:t xml:space="preserve">variabel independen yang terdiri dari </w:t>
      </w:r>
      <w:r w:rsidR="00402F9C">
        <w:rPr>
          <w:rFonts w:ascii="Times New Roman" w:hAnsi="Times New Roman"/>
          <w:sz w:val="24"/>
          <w:szCs w:val="24"/>
          <w:lang w:val="id-ID"/>
        </w:rPr>
        <w:t xml:space="preserve">dewan komisaris (DK), </w:t>
      </w:r>
      <w:r w:rsidR="00402F9C" w:rsidRPr="00402F9C">
        <w:rPr>
          <w:rFonts w:ascii="Times New Roman" w:hAnsi="Times New Roman"/>
          <w:sz w:val="24"/>
          <w:szCs w:val="24"/>
          <w:lang w:val="id-ID"/>
        </w:rPr>
        <w:t>proporsi komisaris independen</w:t>
      </w:r>
      <w:r w:rsidRPr="00402F9C">
        <w:rPr>
          <w:rFonts w:ascii="Times New Roman" w:hAnsi="Times New Roman"/>
          <w:sz w:val="24"/>
          <w:szCs w:val="24"/>
          <w:lang w:val="id-ID"/>
        </w:rPr>
        <w:t xml:space="preserve"> </w:t>
      </w:r>
      <w:r w:rsidR="00402F9C">
        <w:rPr>
          <w:rFonts w:ascii="Times New Roman" w:hAnsi="Times New Roman"/>
          <w:sz w:val="24"/>
          <w:szCs w:val="24"/>
          <w:lang w:val="id-ID"/>
        </w:rPr>
        <w:t xml:space="preserve">(IND), </w:t>
      </w:r>
      <w:r w:rsidRPr="00D4245E">
        <w:rPr>
          <w:rFonts w:ascii="Times New Roman" w:hAnsi="Times New Roman"/>
          <w:sz w:val="24"/>
          <w:szCs w:val="24"/>
          <w:lang w:val="id-ID"/>
        </w:rPr>
        <w:t xml:space="preserve"> </w:t>
      </w:r>
      <w:r w:rsidR="00402F9C">
        <w:rPr>
          <w:rFonts w:ascii="Times New Roman" w:hAnsi="Times New Roman"/>
          <w:sz w:val="24"/>
          <w:szCs w:val="24"/>
          <w:lang w:val="id-ID"/>
        </w:rPr>
        <w:t xml:space="preserve">Komite Audit (KA), dan Corporate Social Responsibility (CSR). </w:t>
      </w:r>
      <w:r w:rsidRPr="00D4245E">
        <w:rPr>
          <w:rFonts w:ascii="Times New Roman" w:hAnsi="Times New Roman"/>
          <w:sz w:val="24"/>
          <w:szCs w:val="24"/>
          <w:lang w:val="id-ID"/>
        </w:rPr>
        <w:t xml:space="preserve">Hasil regresi </w:t>
      </w:r>
      <w:r w:rsidR="001F4034">
        <w:rPr>
          <w:rFonts w:ascii="Times New Roman" w:hAnsi="Times New Roman"/>
          <w:sz w:val="24"/>
          <w:szCs w:val="24"/>
          <w:lang w:val="id-ID"/>
        </w:rPr>
        <w:t xml:space="preserve">dari </w:t>
      </w:r>
      <w:r w:rsidR="00402F9C">
        <w:rPr>
          <w:rFonts w:ascii="Times New Roman" w:hAnsi="Times New Roman"/>
          <w:i/>
          <w:sz w:val="24"/>
          <w:szCs w:val="24"/>
          <w:lang w:val="id-ID"/>
        </w:rPr>
        <w:t xml:space="preserve">Pooled OLS </w:t>
      </w:r>
      <w:r w:rsidRPr="00D4245E">
        <w:rPr>
          <w:rFonts w:ascii="Times New Roman" w:hAnsi="Times New Roman"/>
          <w:sz w:val="24"/>
          <w:szCs w:val="24"/>
          <w:lang w:val="id-ID"/>
        </w:rPr>
        <w:t xml:space="preserve">yang telah dilakukan </w:t>
      </w:r>
      <w:r w:rsidR="001F4034">
        <w:rPr>
          <w:rFonts w:ascii="Times New Roman" w:hAnsi="Times New Roman"/>
          <w:sz w:val="24"/>
          <w:szCs w:val="24"/>
          <w:lang w:val="id-ID"/>
        </w:rPr>
        <w:t xml:space="preserve">adalah </w:t>
      </w:r>
      <w:r w:rsidRPr="00D4245E">
        <w:rPr>
          <w:rFonts w:ascii="Times New Roman" w:hAnsi="Times New Roman"/>
          <w:sz w:val="24"/>
          <w:szCs w:val="24"/>
          <w:lang w:val="id-ID"/>
        </w:rPr>
        <w:t>sebagai berikut:</w:t>
      </w:r>
    </w:p>
    <w:p w:rsidR="00403527" w:rsidRDefault="00403527" w:rsidP="00322855">
      <w:pPr>
        <w:spacing w:after="0" w:line="360" w:lineRule="auto"/>
        <w:contextualSpacing/>
        <w:jc w:val="center"/>
        <w:rPr>
          <w:rFonts w:ascii="Times New Roman" w:hAnsi="Times New Roman"/>
          <w:b/>
          <w:i/>
          <w:sz w:val="24"/>
          <w:szCs w:val="24"/>
          <w:lang w:val="id-ID"/>
        </w:rPr>
      </w:pPr>
    </w:p>
    <w:p w:rsidR="00D12D6D" w:rsidRDefault="00D12D6D" w:rsidP="00322855">
      <w:pPr>
        <w:spacing w:after="0" w:line="360" w:lineRule="auto"/>
        <w:contextualSpacing/>
        <w:jc w:val="center"/>
        <w:rPr>
          <w:rFonts w:ascii="Times New Roman" w:hAnsi="Times New Roman"/>
          <w:b/>
          <w:i/>
          <w:sz w:val="24"/>
          <w:szCs w:val="24"/>
          <w:lang w:val="id-ID"/>
        </w:rPr>
      </w:pPr>
    </w:p>
    <w:p w:rsidR="00D12D6D" w:rsidRPr="00403527" w:rsidRDefault="00D12D6D" w:rsidP="00322855">
      <w:pPr>
        <w:spacing w:after="0" w:line="360" w:lineRule="auto"/>
        <w:contextualSpacing/>
        <w:jc w:val="center"/>
        <w:rPr>
          <w:rFonts w:ascii="Times New Roman" w:hAnsi="Times New Roman"/>
          <w:b/>
          <w:i/>
          <w:sz w:val="24"/>
          <w:szCs w:val="24"/>
          <w:lang w:val="id-ID"/>
        </w:rPr>
      </w:pPr>
    </w:p>
    <w:tbl>
      <w:tblPr>
        <w:tblW w:w="4820" w:type="dxa"/>
        <w:jc w:val="center"/>
        <w:tblLayout w:type="fixed"/>
        <w:tblCellMar>
          <w:left w:w="0" w:type="dxa"/>
          <w:right w:w="0" w:type="dxa"/>
        </w:tblCellMar>
        <w:tblLook w:val="0000" w:firstRow="0" w:lastRow="0" w:firstColumn="0" w:lastColumn="0" w:noHBand="0" w:noVBand="0"/>
      </w:tblPr>
      <w:tblGrid>
        <w:gridCol w:w="1276"/>
        <w:gridCol w:w="992"/>
        <w:gridCol w:w="851"/>
        <w:gridCol w:w="850"/>
        <w:gridCol w:w="851"/>
      </w:tblGrid>
      <w:tr w:rsidR="003B5594" w:rsidRPr="003B5594" w:rsidTr="003B5594">
        <w:tblPrEx>
          <w:tblCellMar>
            <w:top w:w="0" w:type="dxa"/>
            <w:bottom w:w="0" w:type="dxa"/>
          </w:tblCellMar>
        </w:tblPrEx>
        <w:trPr>
          <w:trHeight w:val="171"/>
          <w:jc w:val="center"/>
        </w:trPr>
        <w:tc>
          <w:tcPr>
            <w:tcW w:w="3119" w:type="dxa"/>
            <w:gridSpan w:val="3"/>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Dependent Variable: AQ</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3119" w:type="dxa"/>
            <w:gridSpan w:val="3"/>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Method: Panel Least Squares</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3119" w:type="dxa"/>
            <w:gridSpan w:val="3"/>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Date: 12/01/16   Time: 05:58</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3119" w:type="dxa"/>
            <w:gridSpan w:val="3"/>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Sample: 2012 2014</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3119" w:type="dxa"/>
            <w:gridSpan w:val="3"/>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Periods included: 3</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3119" w:type="dxa"/>
            <w:gridSpan w:val="3"/>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Cross-sections included: 14</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3969" w:type="dxa"/>
            <w:gridSpan w:val="4"/>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Total panel (balanced) observations: 42</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hRule="exact" w:val="67"/>
          <w:jc w:val="center"/>
        </w:trPr>
        <w:tc>
          <w:tcPr>
            <w:tcW w:w="1276"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992"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0"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hRule="exact" w:val="102"/>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r w:rsidRPr="003B5594">
              <w:rPr>
                <w:rFonts w:ascii="Arial" w:hAnsi="Arial" w:cs="Arial"/>
                <w:color w:val="000000"/>
                <w:sz w:val="14"/>
                <w:szCs w:val="18"/>
              </w:rPr>
              <w:t>Variable</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Coefficient</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Std. Error</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t-Statistic</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Prob.  </w:t>
            </w:r>
          </w:p>
        </w:tc>
      </w:tr>
      <w:tr w:rsidR="003B5594" w:rsidRPr="003B5594" w:rsidTr="003B5594">
        <w:tblPrEx>
          <w:tblCellMar>
            <w:top w:w="0" w:type="dxa"/>
            <w:bottom w:w="0" w:type="dxa"/>
          </w:tblCellMar>
        </w:tblPrEx>
        <w:trPr>
          <w:trHeight w:hRule="exact" w:val="67"/>
          <w:jc w:val="center"/>
        </w:trPr>
        <w:tc>
          <w:tcPr>
            <w:tcW w:w="1276"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992"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0"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hRule="exact" w:val="102"/>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r w:rsidRPr="003B5594">
              <w:rPr>
                <w:rFonts w:ascii="Arial" w:hAnsi="Arial" w:cs="Arial"/>
                <w:color w:val="000000"/>
                <w:sz w:val="14"/>
                <w:szCs w:val="18"/>
              </w:rPr>
              <w:t>DK</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-0.005873</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0.004920</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-1.193806</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0.2402</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r w:rsidRPr="003B5594">
              <w:rPr>
                <w:rFonts w:ascii="Arial" w:hAnsi="Arial" w:cs="Arial"/>
                <w:color w:val="000000"/>
                <w:sz w:val="14"/>
                <w:szCs w:val="18"/>
              </w:rPr>
              <w:t>IND</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-0.180209</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0.082114</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-2.194622</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0.0345</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r w:rsidRPr="003B5594">
              <w:rPr>
                <w:rFonts w:ascii="Arial" w:hAnsi="Arial" w:cs="Arial"/>
                <w:color w:val="000000"/>
                <w:sz w:val="14"/>
                <w:szCs w:val="18"/>
              </w:rPr>
              <w:t>KA</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-0.001254</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0.000465</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-2.694017</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0.0106</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r w:rsidRPr="003B5594">
              <w:rPr>
                <w:rFonts w:ascii="Arial" w:hAnsi="Arial" w:cs="Arial"/>
                <w:color w:val="000000"/>
                <w:sz w:val="14"/>
                <w:szCs w:val="18"/>
              </w:rPr>
              <w:t>CSR</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-0.006546</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0.025388</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-0.257842</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0.7980</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r w:rsidRPr="003B5594">
              <w:rPr>
                <w:rFonts w:ascii="Arial" w:hAnsi="Arial" w:cs="Arial"/>
                <w:color w:val="000000"/>
                <w:sz w:val="14"/>
                <w:szCs w:val="18"/>
              </w:rPr>
              <w:t>C</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1.086304</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0.055314</w:t>
            </w: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19.63901</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0.0000</w:t>
            </w:r>
          </w:p>
        </w:tc>
      </w:tr>
      <w:tr w:rsidR="003B5594" w:rsidRPr="003B5594" w:rsidTr="003B5594">
        <w:tblPrEx>
          <w:tblCellMar>
            <w:top w:w="0" w:type="dxa"/>
            <w:bottom w:w="0" w:type="dxa"/>
          </w:tblCellMar>
        </w:tblPrEx>
        <w:trPr>
          <w:trHeight w:hRule="exact" w:val="67"/>
          <w:jc w:val="center"/>
        </w:trPr>
        <w:tc>
          <w:tcPr>
            <w:tcW w:w="1276"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992"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0"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double" w:sz="6" w:space="2"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hRule="exact" w:val="102"/>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R-squared</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0.232739</w:t>
            </w:r>
          </w:p>
        </w:tc>
        <w:tc>
          <w:tcPr>
            <w:tcW w:w="1701" w:type="dxa"/>
            <w:gridSpan w:val="2"/>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rPr>
                <w:rFonts w:ascii="Arial" w:hAnsi="Arial" w:cs="Arial"/>
                <w:color w:val="000000"/>
                <w:sz w:val="14"/>
                <w:szCs w:val="18"/>
              </w:rPr>
            </w:pPr>
            <w:r w:rsidRPr="003B5594">
              <w:rPr>
                <w:rFonts w:ascii="Arial" w:hAnsi="Arial" w:cs="Arial"/>
                <w:color w:val="000000"/>
                <w:sz w:val="14"/>
                <w:szCs w:val="18"/>
              </w:rPr>
              <w:t>    Mean dependent var</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0.943551</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Adjusted R-squared</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0.149792</w:t>
            </w:r>
          </w:p>
        </w:tc>
        <w:tc>
          <w:tcPr>
            <w:tcW w:w="1701" w:type="dxa"/>
            <w:gridSpan w:val="2"/>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rPr>
                <w:rFonts w:ascii="Arial" w:hAnsi="Arial" w:cs="Arial"/>
                <w:color w:val="000000"/>
                <w:sz w:val="14"/>
                <w:szCs w:val="18"/>
              </w:rPr>
            </w:pPr>
            <w:r w:rsidRPr="003B5594">
              <w:rPr>
                <w:rFonts w:ascii="Arial" w:hAnsi="Arial" w:cs="Arial"/>
                <w:color w:val="000000"/>
                <w:sz w:val="14"/>
                <w:szCs w:val="18"/>
              </w:rPr>
              <w:t>    S.D. dependent var</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0.051196</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S.E. of regression</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0.047206</w:t>
            </w:r>
          </w:p>
        </w:tc>
        <w:tc>
          <w:tcPr>
            <w:tcW w:w="1701" w:type="dxa"/>
            <w:gridSpan w:val="2"/>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rPr>
                <w:rFonts w:ascii="Arial" w:hAnsi="Arial" w:cs="Arial"/>
                <w:color w:val="000000"/>
                <w:sz w:val="14"/>
                <w:szCs w:val="18"/>
              </w:rPr>
            </w:pPr>
            <w:r w:rsidRPr="003B5594">
              <w:rPr>
                <w:rFonts w:ascii="Arial" w:hAnsi="Arial" w:cs="Arial"/>
                <w:color w:val="000000"/>
                <w:sz w:val="14"/>
                <w:szCs w:val="18"/>
              </w:rPr>
              <w:t>    Akaike info criterion</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-3.157235</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Sum squared resid</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0.082452</w:t>
            </w:r>
          </w:p>
        </w:tc>
        <w:tc>
          <w:tcPr>
            <w:tcW w:w="1701" w:type="dxa"/>
            <w:gridSpan w:val="2"/>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rPr>
                <w:rFonts w:ascii="Arial" w:hAnsi="Arial" w:cs="Arial"/>
                <w:color w:val="000000"/>
                <w:sz w:val="14"/>
                <w:szCs w:val="18"/>
              </w:rPr>
            </w:pPr>
            <w:r w:rsidRPr="003B5594">
              <w:rPr>
                <w:rFonts w:ascii="Arial" w:hAnsi="Arial" w:cs="Arial"/>
                <w:color w:val="000000"/>
                <w:sz w:val="14"/>
                <w:szCs w:val="18"/>
              </w:rPr>
              <w:t>    Schwarz criterion</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-2.950369</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Log likelihood</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71.30193</w:t>
            </w:r>
          </w:p>
        </w:tc>
        <w:tc>
          <w:tcPr>
            <w:tcW w:w="1701" w:type="dxa"/>
            <w:gridSpan w:val="2"/>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rPr>
                <w:rFonts w:ascii="Arial" w:hAnsi="Arial" w:cs="Arial"/>
                <w:color w:val="000000"/>
                <w:sz w:val="14"/>
                <w:szCs w:val="18"/>
              </w:rPr>
            </w:pPr>
            <w:r w:rsidRPr="003B5594">
              <w:rPr>
                <w:rFonts w:ascii="Arial" w:hAnsi="Arial" w:cs="Arial"/>
                <w:color w:val="000000"/>
                <w:sz w:val="14"/>
                <w:szCs w:val="18"/>
              </w:rPr>
              <w:t>    Hannan-Quinn criter.</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-3.081410</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F-statistic</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2.805875</w:t>
            </w:r>
          </w:p>
        </w:tc>
        <w:tc>
          <w:tcPr>
            <w:tcW w:w="1701" w:type="dxa"/>
            <w:gridSpan w:val="2"/>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rPr>
                <w:rFonts w:ascii="Arial" w:hAnsi="Arial" w:cs="Arial"/>
                <w:color w:val="000000"/>
                <w:sz w:val="14"/>
                <w:szCs w:val="18"/>
              </w:rPr>
            </w:pPr>
            <w:r w:rsidRPr="003B5594">
              <w:rPr>
                <w:rFonts w:ascii="Arial" w:hAnsi="Arial" w:cs="Arial"/>
                <w:color w:val="000000"/>
                <w:sz w:val="14"/>
                <w:szCs w:val="18"/>
              </w:rPr>
              <w:t>    Durbin-Watson stat</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1.864135</w:t>
            </w:r>
          </w:p>
        </w:tc>
      </w:tr>
      <w:tr w:rsidR="003B5594" w:rsidRPr="003B5594" w:rsidTr="003B5594">
        <w:tblPrEx>
          <w:tblCellMar>
            <w:top w:w="0" w:type="dxa"/>
            <w:bottom w:w="0" w:type="dxa"/>
          </w:tblCellMar>
        </w:tblPrEx>
        <w:trPr>
          <w:trHeight w:val="171"/>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rPr>
                <w:rFonts w:ascii="Arial" w:hAnsi="Arial" w:cs="Arial"/>
                <w:color w:val="000000"/>
                <w:sz w:val="14"/>
                <w:szCs w:val="18"/>
              </w:rPr>
            </w:pPr>
            <w:r w:rsidRPr="003B5594">
              <w:rPr>
                <w:rFonts w:ascii="Arial" w:hAnsi="Arial" w:cs="Arial"/>
                <w:color w:val="000000"/>
                <w:sz w:val="14"/>
                <w:szCs w:val="18"/>
              </w:rPr>
              <w:t>Prob(F-statistic)</w:t>
            </w: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right"/>
              <w:rPr>
                <w:rFonts w:ascii="Arial" w:hAnsi="Arial" w:cs="Arial"/>
                <w:color w:val="000000"/>
                <w:sz w:val="14"/>
                <w:szCs w:val="18"/>
              </w:rPr>
            </w:pPr>
            <w:r w:rsidRPr="003B5594">
              <w:rPr>
                <w:rFonts w:ascii="Arial" w:hAnsi="Arial" w:cs="Arial"/>
                <w:color w:val="000000"/>
                <w:sz w:val="14"/>
                <w:szCs w:val="18"/>
              </w:rPr>
              <w:t>0.039463</w:t>
            </w: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center"/>
              <w:rPr>
                <w:rFonts w:ascii="Arial" w:hAnsi="Arial" w:cs="Arial"/>
                <w:color w:val="000000"/>
                <w:sz w:val="14"/>
                <w:szCs w:val="18"/>
              </w:rPr>
            </w:pP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ind w:right="10"/>
              <w:jc w:val="center"/>
              <w:rPr>
                <w:rFonts w:ascii="Arial" w:hAnsi="Arial" w:cs="Arial"/>
                <w:color w:val="000000"/>
                <w:sz w:val="14"/>
                <w:szCs w:val="18"/>
              </w:rPr>
            </w:pPr>
          </w:p>
        </w:tc>
      </w:tr>
      <w:tr w:rsidR="003B5594" w:rsidRPr="003B5594" w:rsidTr="003B5594">
        <w:tblPrEx>
          <w:tblCellMar>
            <w:top w:w="0" w:type="dxa"/>
            <w:bottom w:w="0" w:type="dxa"/>
          </w:tblCellMar>
        </w:tblPrEx>
        <w:trPr>
          <w:trHeight w:hRule="exact" w:val="67"/>
          <w:jc w:val="center"/>
        </w:trPr>
        <w:tc>
          <w:tcPr>
            <w:tcW w:w="1276" w:type="dxa"/>
            <w:tcBorders>
              <w:top w:val="nil"/>
              <w:left w:val="nil"/>
              <w:bottom w:val="double" w:sz="6" w:space="0"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992" w:type="dxa"/>
            <w:tcBorders>
              <w:top w:val="nil"/>
              <w:left w:val="nil"/>
              <w:bottom w:val="double" w:sz="6" w:space="0"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double" w:sz="6" w:space="0"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0" w:type="dxa"/>
            <w:tcBorders>
              <w:top w:val="nil"/>
              <w:left w:val="nil"/>
              <w:bottom w:val="double" w:sz="6" w:space="0"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double" w:sz="6" w:space="0" w:color="auto"/>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r w:rsidR="003B5594" w:rsidRPr="003B5594" w:rsidTr="003B5594">
        <w:tblPrEx>
          <w:tblCellMar>
            <w:top w:w="0" w:type="dxa"/>
            <w:bottom w:w="0" w:type="dxa"/>
          </w:tblCellMar>
        </w:tblPrEx>
        <w:trPr>
          <w:trHeight w:hRule="exact" w:val="102"/>
          <w:jc w:val="center"/>
        </w:trPr>
        <w:tc>
          <w:tcPr>
            <w:tcW w:w="1276"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992"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0"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c>
          <w:tcPr>
            <w:tcW w:w="851" w:type="dxa"/>
            <w:tcBorders>
              <w:top w:val="nil"/>
              <w:left w:val="nil"/>
              <w:bottom w:val="nil"/>
              <w:right w:val="nil"/>
            </w:tcBorders>
            <w:vAlign w:val="bottom"/>
          </w:tcPr>
          <w:p w:rsidR="003B5594" w:rsidRPr="003B5594" w:rsidRDefault="003B5594" w:rsidP="00F7389F">
            <w:pPr>
              <w:autoSpaceDE w:val="0"/>
              <w:autoSpaceDN w:val="0"/>
              <w:adjustRightInd w:val="0"/>
              <w:spacing w:after="0" w:line="240" w:lineRule="auto"/>
              <w:jc w:val="center"/>
              <w:rPr>
                <w:rFonts w:ascii="Arial" w:hAnsi="Arial" w:cs="Arial"/>
                <w:color w:val="000000"/>
                <w:sz w:val="14"/>
                <w:szCs w:val="18"/>
              </w:rPr>
            </w:pPr>
          </w:p>
        </w:tc>
      </w:tr>
    </w:tbl>
    <w:p w:rsidR="00D12D6D" w:rsidRDefault="00D12D6D" w:rsidP="00322855">
      <w:pPr>
        <w:spacing w:after="0" w:line="360" w:lineRule="auto"/>
        <w:ind w:firstLine="567"/>
        <w:contextualSpacing/>
        <w:jc w:val="both"/>
        <w:rPr>
          <w:rFonts w:ascii="Times New Roman" w:hAnsi="Times New Roman"/>
          <w:b/>
          <w:sz w:val="24"/>
          <w:szCs w:val="24"/>
          <w:lang w:val="id-ID"/>
        </w:rPr>
      </w:pPr>
    </w:p>
    <w:p w:rsidR="000C338F" w:rsidRPr="00D4245E" w:rsidRDefault="000C338F" w:rsidP="00322855">
      <w:pPr>
        <w:spacing w:after="0" w:line="360" w:lineRule="auto"/>
        <w:ind w:firstLine="567"/>
        <w:contextualSpacing/>
        <w:jc w:val="both"/>
        <w:rPr>
          <w:rFonts w:ascii="Times New Roman" w:hAnsi="Times New Roman"/>
          <w:sz w:val="24"/>
          <w:szCs w:val="24"/>
          <w:lang w:val="id-ID"/>
        </w:rPr>
      </w:pPr>
      <w:r w:rsidRPr="00D4245E">
        <w:rPr>
          <w:rFonts w:ascii="Times New Roman" w:hAnsi="Times New Roman"/>
          <w:sz w:val="24"/>
          <w:szCs w:val="24"/>
          <w:lang w:val="id-ID"/>
        </w:rPr>
        <w:t>Berdasarkan hasil pengujian tersebut, maka persamaan regresi linear berganda yang digunakan dalam penelitian ini sebagai berikut:</w:t>
      </w:r>
    </w:p>
    <w:p w:rsidR="00257AA9" w:rsidRDefault="003B5594" w:rsidP="00322855">
      <w:pPr>
        <w:autoSpaceDE w:val="0"/>
        <w:autoSpaceDN w:val="0"/>
        <w:adjustRightInd w:val="0"/>
        <w:spacing w:after="0" w:line="360" w:lineRule="auto"/>
        <w:contextualSpacing/>
        <w:rPr>
          <w:rFonts w:ascii="Times New Roman" w:hAnsi="Times New Roman"/>
          <w:b/>
          <w:sz w:val="24"/>
          <w:szCs w:val="24"/>
          <w:lang w:val="id-ID"/>
        </w:rPr>
      </w:pPr>
      <w:r w:rsidRPr="003B5594">
        <w:rPr>
          <w:rFonts w:ascii="Times New Roman" w:hAnsi="Times New Roman"/>
          <w:b/>
          <w:sz w:val="24"/>
          <w:szCs w:val="24"/>
          <w:lang w:val="id-ID"/>
        </w:rPr>
        <w:t xml:space="preserve">AQ = 1.086304 + -0.005873 DK + -0.180209 IND + -0.0011254 KA + </w:t>
      </w:r>
      <w:r w:rsidRPr="003B5594">
        <w:rPr>
          <w:rFonts w:ascii="Times New Roman" w:hAnsi="Times New Roman"/>
          <w:b/>
          <w:sz w:val="24"/>
          <w:szCs w:val="24"/>
          <w:lang w:val="id-ID"/>
        </w:rPr>
        <w:tab/>
      </w:r>
      <w:r w:rsidRPr="003B5594">
        <w:rPr>
          <w:rFonts w:ascii="Times New Roman" w:hAnsi="Times New Roman"/>
          <w:b/>
          <w:sz w:val="24"/>
          <w:szCs w:val="24"/>
          <w:lang w:val="id-ID"/>
        </w:rPr>
        <w:tab/>
        <w:t xml:space="preserve">           -0.006546 CSR</w:t>
      </w:r>
    </w:p>
    <w:p w:rsidR="00257AA9" w:rsidRDefault="00257AA9" w:rsidP="00322855">
      <w:pPr>
        <w:autoSpaceDE w:val="0"/>
        <w:autoSpaceDN w:val="0"/>
        <w:adjustRightInd w:val="0"/>
        <w:spacing w:after="0" w:line="360" w:lineRule="auto"/>
        <w:contextualSpacing/>
        <w:rPr>
          <w:rFonts w:ascii="Times New Roman" w:hAnsi="Times New Roman"/>
          <w:b/>
          <w:sz w:val="24"/>
          <w:szCs w:val="24"/>
          <w:lang w:val="id-ID"/>
        </w:rPr>
      </w:pPr>
      <w:r>
        <w:rPr>
          <w:rFonts w:ascii="Times New Roman" w:hAnsi="Times New Roman"/>
          <w:b/>
          <w:sz w:val="24"/>
          <w:szCs w:val="24"/>
          <w:lang w:val="id-ID"/>
        </w:rPr>
        <w:t>Uji Hipotesis</w:t>
      </w:r>
    </w:p>
    <w:p w:rsidR="004526A7" w:rsidRPr="004526A7" w:rsidRDefault="00257AA9" w:rsidP="00625385">
      <w:pPr>
        <w:pStyle w:val="ListParagraph"/>
        <w:numPr>
          <w:ilvl w:val="0"/>
          <w:numId w:val="9"/>
        </w:numPr>
        <w:autoSpaceDE w:val="0"/>
        <w:autoSpaceDN w:val="0"/>
        <w:adjustRightInd w:val="0"/>
        <w:spacing w:after="0" w:line="360" w:lineRule="auto"/>
        <w:ind w:left="567" w:hanging="567"/>
        <w:rPr>
          <w:rFonts w:ascii="Times New Roman" w:hAnsi="Times New Roman"/>
          <w:b/>
          <w:sz w:val="24"/>
          <w:szCs w:val="24"/>
          <w:lang w:val="id-ID"/>
        </w:rPr>
      </w:pPr>
      <w:r>
        <w:rPr>
          <w:rFonts w:ascii="Times New Roman" w:hAnsi="Times New Roman"/>
          <w:sz w:val="24"/>
          <w:szCs w:val="24"/>
          <w:lang w:val="id-ID"/>
        </w:rPr>
        <w:t>Uji Parsial (</w:t>
      </w:r>
      <w:r w:rsidR="004526A7">
        <w:rPr>
          <w:rFonts w:ascii="Times New Roman" w:hAnsi="Times New Roman"/>
          <w:sz w:val="24"/>
          <w:szCs w:val="24"/>
          <w:lang w:val="id-ID"/>
        </w:rPr>
        <w:t xml:space="preserve">Uji </w:t>
      </w:r>
      <w:r>
        <w:rPr>
          <w:rFonts w:ascii="Times New Roman" w:hAnsi="Times New Roman"/>
          <w:sz w:val="24"/>
          <w:szCs w:val="24"/>
          <w:lang w:val="id-ID"/>
        </w:rPr>
        <w:t>t)</w:t>
      </w:r>
    </w:p>
    <w:p w:rsidR="003B5594" w:rsidRDefault="003B5594" w:rsidP="003B5594">
      <w:pPr>
        <w:pStyle w:val="Default"/>
        <w:spacing w:line="480" w:lineRule="auto"/>
        <w:jc w:val="both"/>
      </w:pPr>
      <w:r w:rsidRPr="00A67B36">
        <w:rPr>
          <w:color w:val="auto"/>
          <w:szCs w:val="23"/>
        </w:rPr>
        <w:t xml:space="preserve">Berdasarkan </w:t>
      </w:r>
      <w:r>
        <w:rPr>
          <w:color w:val="auto"/>
          <w:szCs w:val="23"/>
          <w:lang w:val="id-ID"/>
        </w:rPr>
        <w:t xml:space="preserve">hasil regresi berganda pada </w:t>
      </w:r>
      <w:r w:rsidRPr="00A67B36">
        <w:rPr>
          <w:color w:val="auto"/>
          <w:szCs w:val="23"/>
        </w:rPr>
        <w:t xml:space="preserve">tabel </w:t>
      </w:r>
      <w:r>
        <w:rPr>
          <w:color w:val="auto"/>
          <w:szCs w:val="23"/>
          <w:lang w:val="id-ID"/>
        </w:rPr>
        <w:t>IV.11</w:t>
      </w:r>
      <w:r w:rsidRPr="00A67B36">
        <w:rPr>
          <w:color w:val="auto"/>
          <w:szCs w:val="23"/>
        </w:rPr>
        <w:t xml:space="preserve"> </w:t>
      </w:r>
      <w:r w:rsidRPr="00A07C4F">
        <w:t>dan berdasarkan pada t</w:t>
      </w:r>
      <w:r w:rsidRPr="00A07C4F">
        <w:rPr>
          <w:vertAlign w:val="subscript"/>
        </w:rPr>
        <w:t>tabel</w:t>
      </w:r>
      <w:r w:rsidRPr="00A07C4F">
        <w:t xml:space="preserve"> (two-tailed) yang digunakan dalam regresi ini yaitu sebesar </w:t>
      </w:r>
      <w:r>
        <w:t xml:space="preserve">1.687 atau -1.687 </w:t>
      </w:r>
      <w:r w:rsidRPr="00A07C4F">
        <w:t xml:space="preserve">yang </w:t>
      </w:r>
      <w:r>
        <w:t>didapat dari nilai df dari n-k</w:t>
      </w:r>
      <w:r w:rsidRPr="00A07C4F">
        <w:t xml:space="preserve"> yaitu </w:t>
      </w:r>
      <w:r>
        <w:t>42 – 5 = 37</w:t>
      </w:r>
      <w:r w:rsidRPr="00A07C4F">
        <w:t xml:space="preserve"> dan signifikansi sebesar 0.05. Kesimpulan yang dapat diambil dari hasil uji t dipaparkan sebagai berikut:</w:t>
      </w:r>
    </w:p>
    <w:p w:rsidR="003B5594" w:rsidRPr="00791D41" w:rsidRDefault="003B5594" w:rsidP="003B5594">
      <w:pPr>
        <w:pStyle w:val="ListParagraph"/>
        <w:numPr>
          <w:ilvl w:val="0"/>
          <w:numId w:val="19"/>
        </w:numPr>
        <w:spacing w:line="360" w:lineRule="auto"/>
        <w:ind w:left="284" w:hanging="284"/>
        <w:jc w:val="both"/>
        <w:rPr>
          <w:rFonts w:ascii="Times New Roman" w:hAnsi="Times New Roman"/>
          <w:sz w:val="24"/>
          <w:szCs w:val="24"/>
        </w:rPr>
      </w:pPr>
      <w:r>
        <w:rPr>
          <w:rFonts w:ascii="Times New Roman" w:hAnsi="Times New Roman"/>
          <w:sz w:val="24"/>
          <w:szCs w:val="24"/>
        </w:rPr>
        <w:t>Variabel dewan komisaris</w:t>
      </w:r>
      <w:r w:rsidRPr="00791D41">
        <w:rPr>
          <w:rFonts w:ascii="Times New Roman" w:hAnsi="Times New Roman"/>
          <w:sz w:val="24"/>
          <w:szCs w:val="24"/>
        </w:rPr>
        <w:t xml:space="preserve"> memiliki nilai </w:t>
      </w:r>
      <w:r>
        <w:rPr>
          <w:rFonts w:ascii="Times New Roman" w:hAnsi="Times New Roman"/>
          <w:sz w:val="24"/>
          <w:szCs w:val="24"/>
        </w:rPr>
        <w:t>t</w:t>
      </w:r>
      <w:r w:rsidRPr="00432A0C">
        <w:rPr>
          <w:rFonts w:ascii="Times New Roman" w:hAnsi="Times New Roman"/>
          <w:sz w:val="24"/>
          <w:szCs w:val="24"/>
          <w:vertAlign w:val="subscript"/>
        </w:rPr>
        <w:t>hitung</w:t>
      </w:r>
      <w:r w:rsidRPr="00791D41">
        <w:rPr>
          <w:rFonts w:ascii="Times New Roman" w:hAnsi="Times New Roman"/>
          <w:sz w:val="24"/>
          <w:szCs w:val="24"/>
        </w:rPr>
        <w:t xml:space="preserve"> </w:t>
      </w:r>
      <w:r w:rsidRPr="00E5630F">
        <w:rPr>
          <w:rFonts w:ascii="Times New Roman" w:hAnsi="Times New Roman"/>
          <w:sz w:val="24"/>
          <w:szCs w:val="24"/>
        </w:rPr>
        <w:t xml:space="preserve">-1.193806 </w:t>
      </w:r>
      <w:r>
        <w:rPr>
          <w:rFonts w:ascii="Times New Roman" w:hAnsi="Times New Roman"/>
          <w:color w:val="000000"/>
          <w:sz w:val="24"/>
          <w:szCs w:val="24"/>
        </w:rPr>
        <w:t>(&lt;-</w:t>
      </w:r>
      <w:r>
        <w:rPr>
          <w:rFonts w:ascii="Times New Roman" w:hAnsi="Times New Roman"/>
          <w:sz w:val="24"/>
          <w:szCs w:val="24"/>
        </w:rPr>
        <w:t>1.687</w:t>
      </w:r>
      <w:r w:rsidRPr="00791D41">
        <w:rPr>
          <w:rFonts w:ascii="Times New Roman" w:hAnsi="Times New Roman"/>
          <w:sz w:val="24"/>
          <w:szCs w:val="24"/>
        </w:rPr>
        <w:t xml:space="preserve">) dan nilai </w:t>
      </w:r>
      <w:r w:rsidRPr="00791D41">
        <w:rPr>
          <w:rFonts w:ascii="Times New Roman" w:hAnsi="Times New Roman"/>
          <w:sz w:val="24"/>
          <w:szCs w:val="24"/>
        </w:rPr>
        <w:lastRenderedPageBreak/>
        <w:t xml:space="preserve">probabilitas </w:t>
      </w:r>
      <w:r>
        <w:rPr>
          <w:rFonts w:ascii="Times New Roman" w:hAnsi="Times New Roman"/>
          <w:color w:val="000000"/>
          <w:sz w:val="24"/>
          <w:szCs w:val="24"/>
        </w:rPr>
        <w:t xml:space="preserve">0.2402 </w:t>
      </w:r>
      <w:proofErr w:type="gramStart"/>
      <w:r>
        <w:rPr>
          <w:rFonts w:ascii="Times New Roman" w:hAnsi="Times New Roman"/>
          <w:color w:val="000000"/>
          <w:sz w:val="24"/>
          <w:szCs w:val="24"/>
        </w:rPr>
        <w:t>( &gt;</w:t>
      </w:r>
      <w:proofErr w:type="gramEnd"/>
      <w:r w:rsidRPr="00791D41">
        <w:rPr>
          <w:rFonts w:ascii="Times New Roman" w:hAnsi="Times New Roman"/>
          <w:color w:val="000000"/>
          <w:sz w:val="24"/>
          <w:szCs w:val="24"/>
        </w:rPr>
        <w:t xml:space="preserve"> 0,05). Hal ini menunjukkan bahwa variabel </w:t>
      </w:r>
      <w:r>
        <w:rPr>
          <w:rFonts w:ascii="Times New Roman" w:hAnsi="Times New Roman"/>
          <w:color w:val="000000"/>
          <w:sz w:val="24"/>
          <w:szCs w:val="24"/>
        </w:rPr>
        <w:t>dewan komisaris tidak terdapat pengaruh</w:t>
      </w:r>
      <w:r w:rsidRPr="00791D41">
        <w:rPr>
          <w:rFonts w:ascii="Times New Roman" w:hAnsi="Times New Roman"/>
          <w:color w:val="000000"/>
          <w:sz w:val="24"/>
          <w:szCs w:val="24"/>
        </w:rPr>
        <w:t xml:space="preserve"> </w:t>
      </w:r>
      <w:r>
        <w:rPr>
          <w:rFonts w:ascii="Times New Roman" w:hAnsi="Times New Roman"/>
          <w:color w:val="000000"/>
          <w:sz w:val="24"/>
          <w:szCs w:val="24"/>
        </w:rPr>
        <w:t xml:space="preserve">yang </w:t>
      </w:r>
      <w:r w:rsidRPr="00791D41">
        <w:rPr>
          <w:rFonts w:ascii="Times New Roman" w:hAnsi="Times New Roman"/>
          <w:color w:val="000000"/>
          <w:sz w:val="24"/>
          <w:szCs w:val="24"/>
        </w:rPr>
        <w:t xml:space="preserve">signifikan terhadap </w:t>
      </w:r>
      <w:r>
        <w:rPr>
          <w:rFonts w:ascii="Times New Roman" w:hAnsi="Times New Roman"/>
          <w:color w:val="000000"/>
          <w:sz w:val="24"/>
          <w:szCs w:val="24"/>
        </w:rPr>
        <w:t>kualitas akrual</w:t>
      </w:r>
      <w:r w:rsidRPr="00791D41">
        <w:rPr>
          <w:rFonts w:ascii="Times New Roman" w:hAnsi="Times New Roman"/>
          <w:color w:val="000000"/>
          <w:sz w:val="24"/>
          <w:szCs w:val="24"/>
        </w:rPr>
        <w:t xml:space="preserve"> dan dap</w:t>
      </w:r>
      <w:r>
        <w:rPr>
          <w:rFonts w:ascii="Times New Roman" w:hAnsi="Times New Roman"/>
          <w:color w:val="000000"/>
          <w:sz w:val="24"/>
          <w:szCs w:val="24"/>
        </w:rPr>
        <w:t>at disimpulkan bahwa H</w:t>
      </w:r>
      <w:r w:rsidRPr="007A0A97">
        <w:rPr>
          <w:rFonts w:ascii="Times New Roman" w:hAnsi="Times New Roman"/>
          <w:color w:val="000000"/>
          <w:sz w:val="24"/>
          <w:szCs w:val="24"/>
          <w:vertAlign w:val="subscript"/>
        </w:rPr>
        <w:t xml:space="preserve">1 </w:t>
      </w:r>
      <w:r>
        <w:rPr>
          <w:rFonts w:ascii="Times New Roman" w:hAnsi="Times New Roman"/>
          <w:color w:val="000000"/>
          <w:sz w:val="24"/>
          <w:szCs w:val="24"/>
        </w:rPr>
        <w:t>ditolak</w:t>
      </w:r>
      <w:r w:rsidRPr="00791D41">
        <w:rPr>
          <w:rFonts w:ascii="Times New Roman" w:hAnsi="Times New Roman"/>
          <w:color w:val="000000"/>
          <w:sz w:val="24"/>
          <w:szCs w:val="24"/>
        </w:rPr>
        <w:t>.</w:t>
      </w:r>
    </w:p>
    <w:p w:rsidR="003B5594" w:rsidRPr="00791D41" w:rsidRDefault="003B5594" w:rsidP="003B5594">
      <w:pPr>
        <w:pStyle w:val="ListParagraph"/>
        <w:numPr>
          <w:ilvl w:val="0"/>
          <w:numId w:val="19"/>
        </w:numPr>
        <w:spacing w:line="360" w:lineRule="auto"/>
        <w:ind w:left="284" w:hanging="284"/>
        <w:jc w:val="both"/>
        <w:rPr>
          <w:rFonts w:ascii="Times New Roman" w:hAnsi="Times New Roman"/>
          <w:sz w:val="24"/>
          <w:szCs w:val="24"/>
        </w:rPr>
      </w:pPr>
      <w:r>
        <w:rPr>
          <w:rFonts w:ascii="Times New Roman" w:hAnsi="Times New Roman"/>
          <w:sz w:val="24"/>
          <w:szCs w:val="24"/>
        </w:rPr>
        <w:t>Variabel proporsi komisaris independen</w:t>
      </w:r>
      <w:r w:rsidRPr="00791D41">
        <w:rPr>
          <w:rFonts w:ascii="Times New Roman" w:hAnsi="Times New Roman"/>
          <w:sz w:val="24"/>
          <w:szCs w:val="24"/>
        </w:rPr>
        <w:t xml:space="preserve"> memiliki nilai </w:t>
      </w:r>
      <w:r>
        <w:rPr>
          <w:rFonts w:ascii="Times New Roman" w:hAnsi="Times New Roman"/>
          <w:sz w:val="24"/>
          <w:szCs w:val="24"/>
        </w:rPr>
        <w:t>t</w:t>
      </w:r>
      <w:r w:rsidRPr="00432A0C">
        <w:rPr>
          <w:rFonts w:ascii="Times New Roman" w:hAnsi="Times New Roman"/>
          <w:sz w:val="24"/>
          <w:szCs w:val="24"/>
          <w:vertAlign w:val="subscript"/>
        </w:rPr>
        <w:t>hitung</w:t>
      </w:r>
      <w:r w:rsidRPr="00791D41">
        <w:rPr>
          <w:rFonts w:ascii="Times New Roman" w:hAnsi="Times New Roman"/>
          <w:sz w:val="24"/>
          <w:szCs w:val="24"/>
        </w:rPr>
        <w:t xml:space="preserve"> </w:t>
      </w:r>
      <w:r w:rsidRPr="00E5630F">
        <w:rPr>
          <w:rFonts w:ascii="Times New Roman" w:hAnsi="Times New Roman"/>
          <w:color w:val="000000"/>
          <w:sz w:val="24"/>
          <w:szCs w:val="24"/>
        </w:rPr>
        <w:t xml:space="preserve">-2.194622 </w:t>
      </w:r>
      <w:r>
        <w:rPr>
          <w:rFonts w:ascii="Times New Roman" w:hAnsi="Times New Roman"/>
          <w:color w:val="000000"/>
          <w:sz w:val="24"/>
          <w:szCs w:val="24"/>
        </w:rPr>
        <w:t>(</w:t>
      </w:r>
      <w:r w:rsidRPr="00791D41">
        <w:rPr>
          <w:rFonts w:ascii="Times New Roman" w:hAnsi="Times New Roman"/>
          <w:color w:val="000000"/>
          <w:sz w:val="24"/>
          <w:szCs w:val="24"/>
        </w:rPr>
        <w:t>&gt;</w:t>
      </w:r>
      <w:r>
        <w:rPr>
          <w:rFonts w:ascii="Times New Roman" w:hAnsi="Times New Roman"/>
          <w:color w:val="000000"/>
          <w:sz w:val="24"/>
          <w:szCs w:val="24"/>
        </w:rPr>
        <w:t>-</w:t>
      </w:r>
      <w:r>
        <w:rPr>
          <w:rFonts w:ascii="Times New Roman" w:hAnsi="Times New Roman"/>
          <w:sz w:val="24"/>
          <w:szCs w:val="24"/>
        </w:rPr>
        <w:t>1.687</w:t>
      </w:r>
      <w:r w:rsidRPr="00791D41">
        <w:rPr>
          <w:rFonts w:ascii="Times New Roman" w:hAnsi="Times New Roman"/>
          <w:sz w:val="24"/>
          <w:szCs w:val="24"/>
        </w:rPr>
        <w:t xml:space="preserve">) dan nilai probabilitas </w:t>
      </w:r>
      <w:r>
        <w:rPr>
          <w:rFonts w:ascii="Times New Roman" w:hAnsi="Times New Roman"/>
          <w:color w:val="000000"/>
          <w:sz w:val="24"/>
          <w:szCs w:val="24"/>
        </w:rPr>
        <w:t>0</w:t>
      </w:r>
      <w:proofErr w:type="gramStart"/>
      <w:r>
        <w:rPr>
          <w:rFonts w:ascii="Times New Roman" w:hAnsi="Times New Roman"/>
          <w:color w:val="000000"/>
          <w:sz w:val="24"/>
          <w:szCs w:val="24"/>
        </w:rPr>
        <w:t>,0345</w:t>
      </w:r>
      <w:proofErr w:type="gramEnd"/>
      <w:r w:rsidRPr="00791D41">
        <w:rPr>
          <w:rFonts w:ascii="Times New Roman" w:hAnsi="Times New Roman"/>
          <w:color w:val="000000"/>
          <w:sz w:val="24"/>
          <w:szCs w:val="24"/>
        </w:rPr>
        <w:t xml:space="preserve"> ( &lt; 0,05). Hal ini menunjuk</w:t>
      </w:r>
      <w:r>
        <w:rPr>
          <w:rFonts w:ascii="Times New Roman" w:hAnsi="Times New Roman"/>
          <w:color w:val="000000"/>
          <w:sz w:val="24"/>
          <w:szCs w:val="24"/>
        </w:rPr>
        <w:t xml:space="preserve">kan bahwa variabel proporsi komisaris independen </w:t>
      </w:r>
      <w:r w:rsidRPr="00791D41">
        <w:rPr>
          <w:rFonts w:ascii="Times New Roman" w:hAnsi="Times New Roman"/>
          <w:color w:val="000000"/>
          <w:sz w:val="24"/>
          <w:szCs w:val="24"/>
        </w:rPr>
        <w:t xml:space="preserve">berpengaruh positif signifikan </w:t>
      </w:r>
      <w:r>
        <w:rPr>
          <w:rFonts w:ascii="Times New Roman" w:hAnsi="Times New Roman"/>
          <w:color w:val="000000"/>
          <w:sz w:val="24"/>
          <w:szCs w:val="24"/>
        </w:rPr>
        <w:t>terhadap kualitas akrual dan dapat disimpulkan bahwa H</w:t>
      </w:r>
      <w:r w:rsidRPr="007A0A97">
        <w:rPr>
          <w:rFonts w:ascii="Times New Roman" w:hAnsi="Times New Roman"/>
          <w:color w:val="000000"/>
          <w:sz w:val="24"/>
          <w:szCs w:val="24"/>
          <w:vertAlign w:val="subscript"/>
        </w:rPr>
        <w:t>2</w:t>
      </w:r>
      <w:r w:rsidRPr="00791D41">
        <w:rPr>
          <w:rFonts w:ascii="Times New Roman" w:hAnsi="Times New Roman"/>
          <w:color w:val="000000"/>
          <w:sz w:val="24"/>
          <w:szCs w:val="24"/>
        </w:rPr>
        <w:t xml:space="preserve"> diterima.</w:t>
      </w:r>
    </w:p>
    <w:p w:rsidR="003B5594" w:rsidRPr="00791D41" w:rsidRDefault="003B5594" w:rsidP="003B5594">
      <w:pPr>
        <w:pStyle w:val="ListParagraph"/>
        <w:numPr>
          <w:ilvl w:val="0"/>
          <w:numId w:val="19"/>
        </w:numPr>
        <w:spacing w:line="360" w:lineRule="auto"/>
        <w:ind w:left="284" w:hanging="284"/>
        <w:jc w:val="both"/>
        <w:rPr>
          <w:rFonts w:ascii="Times New Roman" w:hAnsi="Times New Roman"/>
          <w:sz w:val="24"/>
          <w:szCs w:val="24"/>
        </w:rPr>
      </w:pPr>
      <w:r>
        <w:rPr>
          <w:rFonts w:ascii="Times New Roman" w:hAnsi="Times New Roman"/>
          <w:sz w:val="24"/>
          <w:szCs w:val="24"/>
        </w:rPr>
        <w:t>Variabel komite audit</w:t>
      </w:r>
      <w:r w:rsidRPr="00791D41">
        <w:rPr>
          <w:rFonts w:ascii="Times New Roman" w:hAnsi="Times New Roman"/>
          <w:sz w:val="24"/>
          <w:szCs w:val="24"/>
        </w:rPr>
        <w:t xml:space="preserve"> memiliki nilai </w:t>
      </w:r>
      <w:r>
        <w:rPr>
          <w:rFonts w:ascii="Times New Roman" w:hAnsi="Times New Roman"/>
          <w:sz w:val="24"/>
          <w:szCs w:val="24"/>
        </w:rPr>
        <w:t>t</w:t>
      </w:r>
      <w:r w:rsidRPr="00432A0C">
        <w:rPr>
          <w:rFonts w:ascii="Times New Roman" w:hAnsi="Times New Roman"/>
          <w:sz w:val="24"/>
          <w:szCs w:val="24"/>
          <w:vertAlign w:val="subscript"/>
        </w:rPr>
        <w:t>hitung</w:t>
      </w:r>
      <w:r w:rsidRPr="00791D41">
        <w:rPr>
          <w:rFonts w:ascii="Times New Roman" w:hAnsi="Times New Roman"/>
          <w:sz w:val="24"/>
          <w:szCs w:val="24"/>
        </w:rPr>
        <w:t xml:space="preserve"> </w:t>
      </w:r>
      <w:r w:rsidRPr="00E5630F">
        <w:rPr>
          <w:rFonts w:ascii="Times New Roman" w:hAnsi="Times New Roman"/>
          <w:color w:val="000000"/>
          <w:sz w:val="24"/>
          <w:szCs w:val="24"/>
        </w:rPr>
        <w:t xml:space="preserve">-2.694017 </w:t>
      </w:r>
      <w:r w:rsidRPr="00791D41">
        <w:rPr>
          <w:rFonts w:ascii="Times New Roman" w:hAnsi="Times New Roman"/>
          <w:color w:val="000000"/>
          <w:sz w:val="24"/>
          <w:szCs w:val="24"/>
        </w:rPr>
        <w:t>(&gt;</w:t>
      </w:r>
      <w:r>
        <w:rPr>
          <w:rFonts w:ascii="Times New Roman" w:hAnsi="Times New Roman"/>
          <w:color w:val="000000"/>
          <w:sz w:val="24"/>
          <w:szCs w:val="24"/>
        </w:rPr>
        <w:t>-</w:t>
      </w:r>
      <w:r>
        <w:rPr>
          <w:rFonts w:ascii="Times New Roman" w:hAnsi="Times New Roman"/>
          <w:sz w:val="24"/>
          <w:szCs w:val="24"/>
        </w:rPr>
        <w:t>1.687</w:t>
      </w:r>
      <w:r w:rsidRPr="00791D41">
        <w:rPr>
          <w:rFonts w:ascii="Times New Roman" w:hAnsi="Times New Roman"/>
          <w:sz w:val="24"/>
          <w:szCs w:val="24"/>
        </w:rPr>
        <w:t xml:space="preserve">) dan nilai probabilitas </w:t>
      </w:r>
      <w:r>
        <w:rPr>
          <w:rFonts w:ascii="Times New Roman" w:hAnsi="Times New Roman"/>
          <w:color w:val="000000"/>
          <w:sz w:val="24"/>
          <w:szCs w:val="24"/>
        </w:rPr>
        <w:t>0</w:t>
      </w:r>
      <w:proofErr w:type="gramStart"/>
      <w:r>
        <w:rPr>
          <w:rFonts w:ascii="Times New Roman" w:hAnsi="Times New Roman"/>
          <w:color w:val="000000"/>
          <w:sz w:val="24"/>
          <w:szCs w:val="24"/>
        </w:rPr>
        <w:t>,0106</w:t>
      </w:r>
      <w:proofErr w:type="gramEnd"/>
      <w:r w:rsidRPr="00791D41">
        <w:rPr>
          <w:rFonts w:ascii="Times New Roman" w:hAnsi="Times New Roman"/>
          <w:color w:val="000000"/>
          <w:sz w:val="24"/>
          <w:szCs w:val="24"/>
        </w:rPr>
        <w:t xml:space="preserve"> ( &lt; 0,05). Hal ini menunjuk</w:t>
      </w:r>
      <w:r>
        <w:rPr>
          <w:rFonts w:ascii="Times New Roman" w:hAnsi="Times New Roman"/>
          <w:color w:val="000000"/>
          <w:sz w:val="24"/>
          <w:szCs w:val="24"/>
        </w:rPr>
        <w:t>kan bahwa variabel komite audit</w:t>
      </w:r>
      <w:r w:rsidRPr="00791D41">
        <w:rPr>
          <w:rFonts w:ascii="Times New Roman" w:hAnsi="Times New Roman"/>
          <w:color w:val="000000"/>
          <w:sz w:val="24"/>
          <w:szCs w:val="24"/>
        </w:rPr>
        <w:t xml:space="preserve"> berpengaruh positif signifikan </w:t>
      </w:r>
      <w:r>
        <w:rPr>
          <w:rFonts w:ascii="Times New Roman" w:hAnsi="Times New Roman"/>
          <w:color w:val="000000"/>
          <w:sz w:val="24"/>
          <w:szCs w:val="24"/>
        </w:rPr>
        <w:t>terhadap kualitas akrual dan dapat disimpulkan bahwa H</w:t>
      </w:r>
      <w:r w:rsidRPr="007A0A97">
        <w:rPr>
          <w:rFonts w:ascii="Times New Roman" w:hAnsi="Times New Roman"/>
          <w:color w:val="000000"/>
          <w:sz w:val="24"/>
          <w:szCs w:val="24"/>
          <w:vertAlign w:val="subscript"/>
        </w:rPr>
        <w:t>3</w:t>
      </w:r>
      <w:r w:rsidRPr="00791D41">
        <w:rPr>
          <w:rFonts w:ascii="Times New Roman" w:hAnsi="Times New Roman"/>
          <w:color w:val="000000"/>
          <w:sz w:val="24"/>
          <w:szCs w:val="24"/>
        </w:rPr>
        <w:t xml:space="preserve"> diterima.</w:t>
      </w:r>
    </w:p>
    <w:p w:rsidR="003B5594" w:rsidRPr="00D12D6D" w:rsidRDefault="003B5594" w:rsidP="003B5594">
      <w:pPr>
        <w:pStyle w:val="ListParagraph"/>
        <w:numPr>
          <w:ilvl w:val="0"/>
          <w:numId w:val="19"/>
        </w:numPr>
        <w:spacing w:line="360" w:lineRule="auto"/>
        <w:ind w:left="284" w:hanging="284"/>
        <w:jc w:val="both"/>
        <w:rPr>
          <w:rFonts w:ascii="Times New Roman" w:hAnsi="Times New Roman"/>
          <w:sz w:val="24"/>
          <w:szCs w:val="24"/>
        </w:rPr>
      </w:pPr>
      <w:r>
        <w:rPr>
          <w:rFonts w:ascii="Times New Roman" w:hAnsi="Times New Roman"/>
          <w:sz w:val="24"/>
          <w:szCs w:val="24"/>
        </w:rPr>
        <w:t xml:space="preserve"> Variabel </w:t>
      </w:r>
      <w:r w:rsidRPr="006B3A9D">
        <w:rPr>
          <w:rFonts w:ascii="Times New Roman" w:hAnsi="Times New Roman"/>
          <w:i/>
          <w:color w:val="000000"/>
          <w:sz w:val="24"/>
          <w:szCs w:val="24"/>
        </w:rPr>
        <w:t>corporate social responsibility</w:t>
      </w:r>
      <w:r>
        <w:rPr>
          <w:rFonts w:ascii="Times New Roman" w:hAnsi="Times New Roman"/>
          <w:color w:val="000000"/>
          <w:sz w:val="24"/>
          <w:szCs w:val="24"/>
        </w:rPr>
        <w:t xml:space="preserve"> </w:t>
      </w:r>
      <w:r w:rsidRPr="00791D41">
        <w:rPr>
          <w:rFonts w:ascii="Times New Roman" w:hAnsi="Times New Roman"/>
          <w:sz w:val="24"/>
          <w:szCs w:val="24"/>
        </w:rPr>
        <w:t xml:space="preserve">memiliki nilai </w:t>
      </w:r>
      <w:r>
        <w:rPr>
          <w:rFonts w:ascii="Times New Roman" w:hAnsi="Times New Roman"/>
          <w:sz w:val="24"/>
          <w:szCs w:val="24"/>
        </w:rPr>
        <w:t>t</w:t>
      </w:r>
      <w:r w:rsidRPr="00432A0C">
        <w:rPr>
          <w:rFonts w:ascii="Times New Roman" w:hAnsi="Times New Roman"/>
          <w:sz w:val="24"/>
          <w:szCs w:val="24"/>
          <w:vertAlign w:val="subscript"/>
        </w:rPr>
        <w:t>hitung</w:t>
      </w:r>
      <w:r w:rsidRPr="00791D41">
        <w:rPr>
          <w:rFonts w:ascii="Times New Roman" w:hAnsi="Times New Roman"/>
          <w:sz w:val="24"/>
          <w:szCs w:val="24"/>
        </w:rPr>
        <w:t xml:space="preserve"> </w:t>
      </w:r>
      <w:r w:rsidRPr="00E5630F">
        <w:rPr>
          <w:rFonts w:ascii="Times New Roman" w:hAnsi="Times New Roman"/>
          <w:color w:val="000000"/>
          <w:sz w:val="24"/>
          <w:szCs w:val="24"/>
        </w:rPr>
        <w:t xml:space="preserve">-0.257842 </w:t>
      </w:r>
      <w:r>
        <w:rPr>
          <w:rFonts w:ascii="Times New Roman" w:hAnsi="Times New Roman"/>
          <w:color w:val="000000"/>
          <w:sz w:val="24"/>
          <w:szCs w:val="24"/>
        </w:rPr>
        <w:t>(&lt;-1.687</w:t>
      </w:r>
      <w:r w:rsidRPr="00791D41">
        <w:rPr>
          <w:rFonts w:ascii="Times New Roman" w:hAnsi="Times New Roman"/>
          <w:sz w:val="24"/>
          <w:szCs w:val="24"/>
        </w:rPr>
        <w:t xml:space="preserve">) dan nilai probabilitas </w:t>
      </w:r>
      <w:r>
        <w:rPr>
          <w:rFonts w:ascii="Times New Roman" w:hAnsi="Times New Roman"/>
          <w:color w:val="000000"/>
          <w:sz w:val="24"/>
          <w:szCs w:val="24"/>
        </w:rPr>
        <w:t>0</w:t>
      </w:r>
      <w:proofErr w:type="gramStart"/>
      <w:r>
        <w:rPr>
          <w:rFonts w:ascii="Times New Roman" w:hAnsi="Times New Roman"/>
          <w:color w:val="000000"/>
          <w:sz w:val="24"/>
          <w:szCs w:val="24"/>
        </w:rPr>
        <w:t>,7980</w:t>
      </w:r>
      <w:proofErr w:type="gramEnd"/>
      <w:r>
        <w:rPr>
          <w:rFonts w:ascii="Times New Roman" w:hAnsi="Times New Roman"/>
          <w:color w:val="000000"/>
          <w:sz w:val="24"/>
          <w:szCs w:val="24"/>
        </w:rPr>
        <w:t xml:space="preserve"> ( &gt;</w:t>
      </w:r>
      <w:r w:rsidRPr="00791D41">
        <w:rPr>
          <w:rFonts w:ascii="Times New Roman" w:hAnsi="Times New Roman"/>
          <w:color w:val="000000"/>
          <w:sz w:val="24"/>
          <w:szCs w:val="24"/>
        </w:rPr>
        <w:t xml:space="preserve"> 0,05). Hal ini menunjuk</w:t>
      </w:r>
      <w:r>
        <w:rPr>
          <w:rFonts w:ascii="Times New Roman" w:hAnsi="Times New Roman"/>
          <w:color w:val="000000"/>
          <w:sz w:val="24"/>
          <w:szCs w:val="24"/>
        </w:rPr>
        <w:t xml:space="preserve">kan bahwa variabel </w:t>
      </w:r>
      <w:r w:rsidRPr="006B3A9D">
        <w:rPr>
          <w:rFonts w:ascii="Times New Roman" w:hAnsi="Times New Roman"/>
          <w:i/>
          <w:color w:val="000000"/>
          <w:sz w:val="24"/>
          <w:szCs w:val="24"/>
        </w:rPr>
        <w:t>corporate social responsibility</w:t>
      </w:r>
      <w:r>
        <w:rPr>
          <w:rFonts w:ascii="Times New Roman" w:hAnsi="Times New Roman"/>
          <w:color w:val="000000"/>
          <w:sz w:val="24"/>
          <w:szCs w:val="24"/>
        </w:rPr>
        <w:t xml:space="preserve"> tidak terdapat pengaruh</w:t>
      </w:r>
      <w:r w:rsidRPr="00791D41">
        <w:rPr>
          <w:rFonts w:ascii="Times New Roman" w:hAnsi="Times New Roman"/>
          <w:color w:val="000000"/>
          <w:sz w:val="24"/>
          <w:szCs w:val="24"/>
        </w:rPr>
        <w:t xml:space="preserve"> </w:t>
      </w:r>
      <w:r>
        <w:rPr>
          <w:rFonts w:ascii="Times New Roman" w:hAnsi="Times New Roman"/>
          <w:color w:val="000000"/>
          <w:sz w:val="24"/>
          <w:szCs w:val="24"/>
        </w:rPr>
        <w:t xml:space="preserve">yang </w:t>
      </w:r>
      <w:r w:rsidRPr="00791D41">
        <w:rPr>
          <w:rFonts w:ascii="Times New Roman" w:hAnsi="Times New Roman"/>
          <w:color w:val="000000"/>
          <w:sz w:val="24"/>
          <w:szCs w:val="24"/>
        </w:rPr>
        <w:t xml:space="preserve">signifikan terhadap </w:t>
      </w:r>
      <w:r>
        <w:rPr>
          <w:rFonts w:ascii="Times New Roman" w:hAnsi="Times New Roman"/>
          <w:color w:val="000000"/>
          <w:sz w:val="24"/>
          <w:szCs w:val="24"/>
        </w:rPr>
        <w:t>kualitas akrual dan dapat disimpulkan bahwa H</w:t>
      </w:r>
      <w:r w:rsidRPr="007A0A97">
        <w:rPr>
          <w:rFonts w:ascii="Times New Roman" w:hAnsi="Times New Roman"/>
          <w:color w:val="000000"/>
          <w:sz w:val="24"/>
          <w:szCs w:val="24"/>
          <w:vertAlign w:val="subscript"/>
        </w:rPr>
        <w:t>4</w:t>
      </w:r>
      <w:r>
        <w:rPr>
          <w:rFonts w:ascii="Times New Roman" w:hAnsi="Times New Roman"/>
          <w:color w:val="000000"/>
          <w:sz w:val="24"/>
          <w:szCs w:val="24"/>
        </w:rPr>
        <w:t xml:space="preserve"> ditolak</w:t>
      </w:r>
      <w:r w:rsidRPr="00791D41">
        <w:rPr>
          <w:rFonts w:ascii="Times New Roman" w:hAnsi="Times New Roman"/>
          <w:color w:val="000000"/>
          <w:sz w:val="24"/>
          <w:szCs w:val="24"/>
        </w:rPr>
        <w:t>.</w:t>
      </w:r>
    </w:p>
    <w:p w:rsidR="00D12D6D" w:rsidRDefault="00D12D6D" w:rsidP="00D12D6D">
      <w:pPr>
        <w:spacing w:line="360" w:lineRule="auto"/>
        <w:jc w:val="both"/>
        <w:rPr>
          <w:rFonts w:ascii="Times New Roman" w:hAnsi="Times New Roman"/>
          <w:sz w:val="24"/>
          <w:szCs w:val="24"/>
        </w:rPr>
      </w:pPr>
    </w:p>
    <w:p w:rsidR="00D12D6D" w:rsidRDefault="00D12D6D" w:rsidP="00D12D6D">
      <w:pPr>
        <w:spacing w:line="360" w:lineRule="auto"/>
        <w:jc w:val="both"/>
        <w:rPr>
          <w:rFonts w:ascii="Times New Roman" w:hAnsi="Times New Roman"/>
          <w:sz w:val="24"/>
          <w:szCs w:val="24"/>
        </w:rPr>
      </w:pPr>
    </w:p>
    <w:p w:rsidR="00D12D6D" w:rsidRDefault="00D12D6D" w:rsidP="00D12D6D">
      <w:pPr>
        <w:spacing w:line="360" w:lineRule="auto"/>
        <w:jc w:val="both"/>
        <w:rPr>
          <w:rFonts w:ascii="Times New Roman" w:hAnsi="Times New Roman"/>
          <w:sz w:val="24"/>
          <w:szCs w:val="24"/>
        </w:rPr>
      </w:pPr>
    </w:p>
    <w:p w:rsidR="00A72288" w:rsidRPr="00322855" w:rsidRDefault="00A72288" w:rsidP="00322855">
      <w:pPr>
        <w:spacing w:after="0" w:line="360" w:lineRule="auto"/>
        <w:contextualSpacing/>
        <w:jc w:val="both"/>
        <w:rPr>
          <w:rFonts w:ascii="Times New Roman" w:hAnsi="Times New Roman"/>
          <w:b/>
          <w:sz w:val="16"/>
          <w:szCs w:val="16"/>
          <w:lang w:val="id-ID"/>
        </w:rPr>
      </w:pPr>
    </w:p>
    <w:p w:rsidR="002F1747" w:rsidRDefault="002F1747" w:rsidP="00322855">
      <w:pPr>
        <w:spacing w:after="0" w:line="360" w:lineRule="auto"/>
        <w:contextualSpacing/>
        <w:jc w:val="both"/>
        <w:rPr>
          <w:rFonts w:ascii="Times New Roman" w:hAnsi="Times New Roman"/>
          <w:b/>
          <w:sz w:val="24"/>
          <w:szCs w:val="24"/>
          <w:lang w:val="id-ID"/>
        </w:rPr>
      </w:pPr>
      <w:r>
        <w:rPr>
          <w:rFonts w:ascii="Times New Roman" w:hAnsi="Times New Roman"/>
          <w:b/>
          <w:sz w:val="24"/>
          <w:szCs w:val="24"/>
          <w:lang w:val="id-ID"/>
        </w:rPr>
        <w:lastRenderedPageBreak/>
        <w:t>Pembahasan</w:t>
      </w:r>
    </w:p>
    <w:p w:rsidR="00A74DE6" w:rsidRPr="00322855" w:rsidRDefault="00A74DE6" w:rsidP="00322855">
      <w:pPr>
        <w:tabs>
          <w:tab w:val="center" w:pos="4465"/>
        </w:tabs>
        <w:spacing w:after="0" w:line="360" w:lineRule="auto"/>
        <w:contextualSpacing/>
        <w:jc w:val="both"/>
        <w:rPr>
          <w:rFonts w:ascii="Times New Roman" w:hAnsi="Times New Roman"/>
          <w:b/>
          <w:sz w:val="16"/>
          <w:szCs w:val="16"/>
          <w:lang w:val="id-ID"/>
        </w:rPr>
      </w:pPr>
    </w:p>
    <w:p w:rsidR="00A74DE6" w:rsidRPr="007B37AF" w:rsidRDefault="003B5594" w:rsidP="00322855">
      <w:pPr>
        <w:tabs>
          <w:tab w:val="center" w:pos="4465"/>
        </w:tabs>
        <w:spacing w:after="0" w:line="360" w:lineRule="auto"/>
        <w:contextualSpacing/>
        <w:jc w:val="both"/>
        <w:rPr>
          <w:rFonts w:ascii="Times New Roman" w:hAnsi="Times New Roman"/>
          <w:b/>
          <w:i/>
          <w:sz w:val="24"/>
          <w:szCs w:val="24"/>
          <w:lang w:val="id-ID"/>
        </w:rPr>
      </w:pPr>
      <w:r>
        <w:rPr>
          <w:rFonts w:ascii="Times New Roman" w:hAnsi="Times New Roman"/>
          <w:b/>
          <w:i/>
          <w:sz w:val="24"/>
          <w:szCs w:val="24"/>
          <w:lang w:val="id-ID"/>
        </w:rPr>
        <w:t>Pengaruh Dewan Komisaris terhadap Kualitas Akrual</w:t>
      </w:r>
    </w:p>
    <w:p w:rsidR="003B5594" w:rsidRPr="003B5594" w:rsidRDefault="003B5594" w:rsidP="003B5594">
      <w:pPr>
        <w:tabs>
          <w:tab w:val="center" w:pos="4465"/>
        </w:tabs>
        <w:spacing w:after="0"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     </w:t>
      </w:r>
      <w:r w:rsidRPr="003B5594">
        <w:rPr>
          <w:rFonts w:ascii="Times New Roman" w:hAnsi="Times New Roman"/>
          <w:sz w:val="24"/>
          <w:szCs w:val="24"/>
          <w:lang w:val="id-ID"/>
        </w:rPr>
        <w:t xml:space="preserve">Berdasarkan hasil penelitian, variabel dewan komisaris menunjukkan arah negatif terhadap nilai residual yang berarti positif terhadap kualitas akrual namun tidak signifikan. Hal ini menunjukkan bahwa jumlah dewan komisaris tidak memiliki pengaruh terhadap kualitas akrual. Hasil penelitian ini tidak sesuai dengan penelitian Mukthi &amp; Wardhani (2012) serta Panahian et al (2012) yang menyatakan bahwa dewan komisaris berpengaruh terhadap kualitas akrual. Mereka menyatakan dewan komisaris adalah sebagai representasi dari pemilik perusahaan yang mengontrol kebijakan-kebijakan yang diambil oleh para direksi. Selain itu, keberadaan dewan komisaris sangat penting dalam dalam sistem corporate governance karena posisi dewan komisaris adalah menjamin pelaksanaan strategi perusahaan, serta mewajibkan terlaksanakanya akuntabilitas dalam mencapai kesuksesan perusahaan. </w:t>
      </w:r>
    </w:p>
    <w:p w:rsidR="003B5594" w:rsidRPr="003B5594" w:rsidRDefault="003B5594" w:rsidP="003B5594">
      <w:pPr>
        <w:tabs>
          <w:tab w:val="center" w:pos="4465"/>
        </w:tabs>
        <w:spacing w:after="0"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      </w:t>
      </w:r>
      <w:r w:rsidRPr="003B5594">
        <w:rPr>
          <w:rFonts w:ascii="Times New Roman" w:hAnsi="Times New Roman"/>
          <w:sz w:val="24"/>
          <w:szCs w:val="24"/>
          <w:lang w:val="id-ID"/>
        </w:rPr>
        <w:t xml:space="preserve">Namun, hasil penelitian ini sejalan dengan penelitian yang dilakukan oleh Susanto &amp; Siregar (2012) yang menyatakan bukti empiris dewan komisaris tidak berpengaruh terhadap kualitas akrual pada perusahaan-perusahaan manufaktur yang terdaftar di Bursa Efek Indonesia. Menurut penelitian mereka, dewan komisaris sebagai </w:t>
      </w:r>
      <w:r w:rsidRPr="003B5594">
        <w:rPr>
          <w:rFonts w:ascii="Times New Roman" w:hAnsi="Times New Roman"/>
          <w:sz w:val="24"/>
          <w:szCs w:val="24"/>
          <w:lang w:val="id-ID"/>
        </w:rPr>
        <w:lastRenderedPageBreak/>
        <w:t xml:space="preserve">salah satu bagian dari mekanisme internal corporate governance cenderung belum melakukan pengawasan secara efektif. </w:t>
      </w:r>
    </w:p>
    <w:p w:rsidR="003B5594" w:rsidRPr="003B5594" w:rsidRDefault="003B5594" w:rsidP="003B5594">
      <w:pPr>
        <w:tabs>
          <w:tab w:val="center" w:pos="4465"/>
        </w:tabs>
        <w:spacing w:after="0" w:line="360" w:lineRule="auto"/>
        <w:contextualSpacing/>
        <w:jc w:val="both"/>
        <w:rPr>
          <w:rFonts w:ascii="Times New Roman" w:hAnsi="Times New Roman"/>
          <w:sz w:val="24"/>
          <w:szCs w:val="24"/>
          <w:lang w:val="id-ID"/>
        </w:rPr>
      </w:pPr>
      <w:r>
        <w:rPr>
          <w:rFonts w:ascii="Times New Roman" w:hAnsi="Times New Roman"/>
          <w:sz w:val="24"/>
          <w:szCs w:val="24"/>
          <w:lang w:val="id-ID"/>
        </w:rPr>
        <w:t xml:space="preserve">      </w:t>
      </w:r>
      <w:r w:rsidRPr="003B5594">
        <w:rPr>
          <w:rFonts w:ascii="Times New Roman" w:hAnsi="Times New Roman"/>
          <w:sz w:val="24"/>
          <w:szCs w:val="24"/>
          <w:lang w:val="id-ID"/>
        </w:rPr>
        <w:t>Salah satu penyebab yang mengakibatkan kurang efektifnya dewan komisaris dalam melakukan fungsinya adalah tenure atau masa jabatan dewan komisaris yang sudah sangat lama menjabat. Dalam data yang terdapat dalam laporan tahunan ada beberapa perusahaan yang mengangkat dewan komisaris sejak tahun awal 2000-an artinya sudah lebih dari 5 tahun seorang dewan komisaris menjabat jabatan tersebut. Semakin lama masa jabatan dewan komisaris dikhawatirkan independensinya dalam melakukan pengawasan berkurang, Anderson et al (2004) menjelaskan semakin lama masa jabatan dewan komisaris, para manajer  berpotensi lebih mampu mempengaruhi atau mengubah pendapat dewan.</w:t>
      </w:r>
    </w:p>
    <w:p w:rsidR="00A74DE6" w:rsidRDefault="003B5594" w:rsidP="003B5594">
      <w:pPr>
        <w:tabs>
          <w:tab w:val="center" w:pos="4465"/>
        </w:tabs>
        <w:spacing w:after="0" w:line="360" w:lineRule="auto"/>
        <w:contextualSpacing/>
        <w:jc w:val="both"/>
        <w:rPr>
          <w:rFonts w:ascii="Times New Roman" w:hAnsi="Times New Roman"/>
          <w:b/>
          <w:sz w:val="24"/>
          <w:szCs w:val="24"/>
          <w:lang w:val="id-ID"/>
        </w:rPr>
      </w:pPr>
      <w:r>
        <w:rPr>
          <w:rFonts w:ascii="Times New Roman" w:hAnsi="Times New Roman"/>
          <w:sz w:val="24"/>
          <w:szCs w:val="24"/>
          <w:lang w:val="id-ID"/>
        </w:rPr>
        <w:t xml:space="preserve">     </w:t>
      </w:r>
      <w:r w:rsidRPr="003B5594">
        <w:rPr>
          <w:rFonts w:ascii="Times New Roman" w:hAnsi="Times New Roman"/>
          <w:sz w:val="24"/>
          <w:szCs w:val="24"/>
          <w:lang w:val="id-ID"/>
        </w:rPr>
        <w:t xml:space="preserve">Hasil penelitian ini juga mengindikasikan bahwa dewan komisaris dalam sebuah perusahaan tidak menjamin perusahaan memiliki kualitas akrual yang baik. Hal tersebut disebabkan dewan komisaris belum menjalankan fungsinya dengan sebaik-baiknya agar dapat terlaksananya akuntabilitas dan transparansi di dalam perusahaan.  </w:t>
      </w:r>
    </w:p>
    <w:p w:rsidR="002F1747" w:rsidRPr="007B37AF" w:rsidRDefault="002F1747" w:rsidP="00322855">
      <w:pPr>
        <w:tabs>
          <w:tab w:val="center" w:pos="4465"/>
        </w:tabs>
        <w:spacing w:after="0" w:line="360" w:lineRule="auto"/>
        <w:contextualSpacing/>
        <w:jc w:val="both"/>
        <w:rPr>
          <w:rFonts w:ascii="Times New Roman" w:hAnsi="Times New Roman"/>
          <w:b/>
          <w:i/>
          <w:sz w:val="24"/>
          <w:szCs w:val="24"/>
          <w:lang w:val="id-ID"/>
        </w:rPr>
      </w:pPr>
      <w:r w:rsidRPr="007B37AF">
        <w:rPr>
          <w:rFonts w:ascii="Times New Roman" w:hAnsi="Times New Roman"/>
          <w:b/>
          <w:i/>
          <w:sz w:val="24"/>
          <w:szCs w:val="24"/>
          <w:lang w:val="id-ID"/>
        </w:rPr>
        <w:t xml:space="preserve">Pengaruh </w:t>
      </w:r>
      <w:r w:rsidR="003B5594">
        <w:rPr>
          <w:rFonts w:ascii="Times New Roman" w:hAnsi="Times New Roman"/>
          <w:b/>
          <w:i/>
          <w:sz w:val="24"/>
          <w:szCs w:val="24"/>
          <w:lang w:val="id-ID"/>
        </w:rPr>
        <w:t>Proporsi Komisaris Independen terhadap Kualitas Akrual</w:t>
      </w:r>
    </w:p>
    <w:p w:rsidR="003B5594" w:rsidRDefault="003B5594" w:rsidP="003B5594">
      <w:pPr>
        <w:pStyle w:val="Default"/>
        <w:spacing w:line="360" w:lineRule="auto"/>
        <w:jc w:val="both"/>
        <w:rPr>
          <w:szCs w:val="23"/>
        </w:rPr>
      </w:pPr>
      <w:r>
        <w:t xml:space="preserve">       </w:t>
      </w:r>
      <w:r w:rsidRPr="00056C99">
        <w:rPr>
          <w:szCs w:val="23"/>
        </w:rPr>
        <w:t xml:space="preserve">Hasil pengujian terhadap variabel </w:t>
      </w:r>
      <w:r>
        <w:rPr>
          <w:szCs w:val="23"/>
        </w:rPr>
        <w:t xml:space="preserve">proporsi komisaris independen </w:t>
      </w:r>
      <w:r>
        <w:rPr>
          <w:szCs w:val="23"/>
        </w:rPr>
        <w:lastRenderedPageBreak/>
        <w:t xml:space="preserve">menunjukkan arah negatif signifikan terhadap nilai residual yang berarti </w:t>
      </w:r>
      <w:proofErr w:type="gramStart"/>
      <w:r>
        <w:rPr>
          <w:szCs w:val="23"/>
        </w:rPr>
        <w:t>positif  signifikan</w:t>
      </w:r>
      <w:proofErr w:type="gramEnd"/>
      <w:r>
        <w:rPr>
          <w:szCs w:val="23"/>
        </w:rPr>
        <w:t xml:space="preserve"> terhadap kualitas akrual. Hal ini </w:t>
      </w:r>
      <w:r w:rsidRPr="00056C99">
        <w:rPr>
          <w:szCs w:val="23"/>
        </w:rPr>
        <w:t>menunjukkan bahwa</w:t>
      </w:r>
      <w:r>
        <w:rPr>
          <w:szCs w:val="23"/>
        </w:rPr>
        <w:t xml:space="preserve"> proporsi komisaris independen yang berada dalam struktur dewan komisaris berpengaruh terhadap kualitas akrual perusahaan</w:t>
      </w:r>
      <w:r w:rsidRPr="00056C99">
        <w:rPr>
          <w:szCs w:val="23"/>
        </w:rPr>
        <w:t xml:space="preserve">. </w:t>
      </w:r>
      <w:r>
        <w:rPr>
          <w:szCs w:val="23"/>
        </w:rPr>
        <w:t>Hasil penelitian ini tidak sesuai dengan yang dilakukan oleh Anggraini &amp; Utama (2013) dan juga Atmini</w:t>
      </w:r>
      <w:r>
        <w:rPr>
          <w:i/>
          <w:szCs w:val="23"/>
        </w:rPr>
        <w:t xml:space="preserve"> </w:t>
      </w:r>
      <w:r>
        <w:rPr>
          <w:szCs w:val="23"/>
        </w:rPr>
        <w:t xml:space="preserve">(2011). </w:t>
      </w:r>
      <w:r w:rsidRPr="00330CCE">
        <w:rPr>
          <w:szCs w:val="23"/>
        </w:rPr>
        <w:t>Tidak ditemukannya pengaruh antara proporsi komisaris independen dan kualitas akrual diperkirakan karena pada data beberapa perusahaan terdapat komisaris independen yang memiliki independensi lemah.</w:t>
      </w:r>
      <w:r>
        <w:rPr>
          <w:szCs w:val="23"/>
        </w:rPr>
        <w:t xml:space="preserve"> Temuan tersebut didasarkan kepada </w:t>
      </w:r>
      <w:r w:rsidRPr="00330CCE">
        <w:rPr>
          <w:szCs w:val="23"/>
        </w:rPr>
        <w:t xml:space="preserve">beberapa komisaris independen </w:t>
      </w:r>
      <w:r>
        <w:rPr>
          <w:szCs w:val="23"/>
        </w:rPr>
        <w:t xml:space="preserve">jika </w:t>
      </w:r>
      <w:r w:rsidRPr="00330CCE">
        <w:rPr>
          <w:szCs w:val="23"/>
        </w:rPr>
        <w:t xml:space="preserve">diamati riwayat hidup komisaris independen tersebut justru terdapat beberapa komisaris independen yang dahulunya adalah sebagai pendiri perusahaan, sehingga independensi komisaris tersebut diragukan. Dalam beberapa kasus, pengangkatan komisaris independen semata-mata hanya untuk memenuhi </w:t>
      </w:r>
      <w:r>
        <w:rPr>
          <w:szCs w:val="23"/>
        </w:rPr>
        <w:t xml:space="preserve">regulasi </w:t>
      </w:r>
      <w:r w:rsidRPr="00330CCE">
        <w:rPr>
          <w:szCs w:val="23"/>
        </w:rPr>
        <w:t>dan tidak mementingkan suara dari pemangku kepentingan di luar perusahaan sebagai pemegang saham non-pengendali</w:t>
      </w:r>
      <w:r>
        <w:rPr>
          <w:szCs w:val="23"/>
        </w:rPr>
        <w:t xml:space="preserve"> (Anggraini &amp; </w:t>
      </w:r>
      <w:proofErr w:type="gramStart"/>
      <w:r>
        <w:rPr>
          <w:szCs w:val="23"/>
        </w:rPr>
        <w:t>Utama ,2013</w:t>
      </w:r>
      <w:proofErr w:type="gramEnd"/>
      <w:r>
        <w:rPr>
          <w:szCs w:val="23"/>
        </w:rPr>
        <w:t>)</w:t>
      </w:r>
      <w:r w:rsidRPr="00330CCE">
        <w:rPr>
          <w:szCs w:val="23"/>
        </w:rPr>
        <w:t>.</w:t>
      </w:r>
    </w:p>
    <w:p w:rsidR="003B5594" w:rsidRDefault="003B5594" w:rsidP="003B5594">
      <w:pPr>
        <w:pStyle w:val="Default"/>
        <w:spacing w:line="360" w:lineRule="auto"/>
        <w:jc w:val="both"/>
        <w:rPr>
          <w:szCs w:val="23"/>
        </w:rPr>
      </w:pPr>
      <w:r>
        <w:rPr>
          <w:szCs w:val="23"/>
        </w:rPr>
        <w:t xml:space="preserve">       Namun, hasil penelitian ini sejalan dengan Davies et al (2016) dan juga Panahian et al (2012). Mereka menyatakan bahwa proporsi komisaris independen berpengaruh secara signifikan terhadap </w:t>
      </w:r>
      <w:r>
        <w:rPr>
          <w:szCs w:val="23"/>
        </w:rPr>
        <w:lastRenderedPageBreak/>
        <w:t>kualitas akrual. Hasil penelitian tersebut menggambarkan bahwa</w:t>
      </w:r>
      <w:r w:rsidRPr="000651C0">
        <w:rPr>
          <w:szCs w:val="23"/>
        </w:rPr>
        <w:t xml:space="preserve"> proporsi komisaris independen yang memadai dapat lebih melakukan pengawasan terhadap tindakan manipulasi akrual yang dilakukan manajer </w:t>
      </w:r>
      <w:r>
        <w:rPr>
          <w:szCs w:val="23"/>
        </w:rPr>
        <w:t xml:space="preserve">perusahaan sehingga berdampak pada akrual perusahaan yang semakin baik. Selain itu, hasil penelitian ini juga memperkuat pernyataan Rezaee (2002:143) yang menyatakan semakin besar persentase komisaris independen pada dewan komisaris </w:t>
      </w:r>
      <w:proofErr w:type="gramStart"/>
      <w:r>
        <w:rPr>
          <w:szCs w:val="23"/>
        </w:rPr>
        <w:t>akan</w:t>
      </w:r>
      <w:proofErr w:type="gramEnd"/>
      <w:r>
        <w:rPr>
          <w:szCs w:val="23"/>
        </w:rPr>
        <w:t xml:space="preserve"> mengefektifkan pengawasan atas keputusan-keputusan yang diambil oleh manajemen dan mencegah </w:t>
      </w:r>
      <w:r w:rsidRPr="00906001">
        <w:rPr>
          <w:i/>
          <w:szCs w:val="23"/>
        </w:rPr>
        <w:t xml:space="preserve">fraud </w:t>
      </w:r>
      <w:r>
        <w:rPr>
          <w:szCs w:val="23"/>
        </w:rPr>
        <w:t>dalam laporan keuangan.</w:t>
      </w:r>
    </w:p>
    <w:p w:rsidR="003B5594" w:rsidRDefault="003B5594" w:rsidP="003B5594">
      <w:pPr>
        <w:pStyle w:val="Default"/>
        <w:spacing w:line="360" w:lineRule="auto"/>
        <w:jc w:val="both"/>
        <w:rPr>
          <w:szCs w:val="23"/>
        </w:rPr>
      </w:pPr>
      <w:r>
        <w:rPr>
          <w:szCs w:val="23"/>
        </w:rPr>
        <w:t xml:space="preserve">       Dalam studi yang dilakukan oleh Williamson yang terdapat dalam buku Rezaee (2002:143) menyimpulkan bahwa banyaknya komisaris internal, terlebih lagi top manajer dalam struktur dewan komisaris dapat menimbulkan kolusi dan transaksi kekayaan antar </w:t>
      </w:r>
      <w:r>
        <w:rPr>
          <w:i/>
          <w:szCs w:val="23"/>
        </w:rPr>
        <w:t xml:space="preserve">stakeholder. </w:t>
      </w:r>
      <w:r w:rsidRPr="00F55608">
        <w:rPr>
          <w:szCs w:val="23"/>
        </w:rPr>
        <w:t>Oleh sebab itu, di dalam struktur dewan komisaris harus terdapat jumlah komisaris independen yang memadai untuk mengurangi konflik agensi antara manajemen dan pemilik perusahaan dan meminimalkan tinda</w:t>
      </w:r>
      <w:r>
        <w:rPr>
          <w:szCs w:val="23"/>
        </w:rPr>
        <w:t>kan curang dari para manajemen.</w:t>
      </w:r>
    </w:p>
    <w:p w:rsidR="003B5594" w:rsidRDefault="003B5594" w:rsidP="003B5594">
      <w:pPr>
        <w:pStyle w:val="Default"/>
        <w:spacing w:line="360" w:lineRule="auto"/>
        <w:ind w:firstLine="360"/>
        <w:jc w:val="both"/>
        <w:rPr>
          <w:szCs w:val="23"/>
        </w:rPr>
      </w:pPr>
      <w:r>
        <w:rPr>
          <w:szCs w:val="23"/>
        </w:rPr>
        <w:t xml:space="preserve">Berdasarkan data yang didapatkan dari laporan keuangan tahunan perusahaan, rata-rata perusahaan memiliki 40% komisaris independen dalam struktur dewan komisaris yang artinya melebihi dari yang disyaratkan </w:t>
      </w:r>
      <w:r>
        <w:rPr>
          <w:szCs w:val="23"/>
        </w:rPr>
        <w:lastRenderedPageBreak/>
        <w:t xml:space="preserve">oleh peraturan PT BEI yaitu sebesar 30% dari keseluruhan dewan komisaris. Angka tersebut dirasa sudah cukup memadai karena sudah hampir setengah dari keseluruhan dewan komisaris dalam berkontribusi dalam pengawasan serta </w:t>
      </w:r>
      <w:r w:rsidRPr="00F55608">
        <w:rPr>
          <w:i/>
          <w:szCs w:val="23"/>
        </w:rPr>
        <w:t>monitoring</w:t>
      </w:r>
      <w:r>
        <w:rPr>
          <w:szCs w:val="23"/>
        </w:rPr>
        <w:t xml:space="preserve"> kebijakan-kebijakan yang dilakukan perusahaan. </w:t>
      </w:r>
    </w:p>
    <w:p w:rsidR="003B5594" w:rsidRPr="00865B43" w:rsidRDefault="003B5594" w:rsidP="003B5594">
      <w:pPr>
        <w:pStyle w:val="Default"/>
        <w:spacing w:line="360" w:lineRule="auto"/>
        <w:ind w:firstLine="360"/>
        <w:jc w:val="both"/>
        <w:rPr>
          <w:szCs w:val="23"/>
          <w:lang w:val="id-ID"/>
        </w:rPr>
      </w:pPr>
      <w:r>
        <w:rPr>
          <w:szCs w:val="23"/>
        </w:rPr>
        <w:t xml:space="preserve">Hasil penelitian ini juga mengindikasikan bahwa peran komisaris independen telah menjalankan fungsinya dengan baik, </w:t>
      </w:r>
      <w:r>
        <w:rPr>
          <w:szCs w:val="23"/>
          <w:lang w:val="id-ID"/>
        </w:rPr>
        <w:t>dalam hubunganya dengan teori agensi, komisaris telah melakukan fungsinya dengan baik yaitu dengan melakukan pengawasan dan pengendalian yang baik</w:t>
      </w:r>
      <w:r>
        <w:rPr>
          <w:szCs w:val="23"/>
        </w:rPr>
        <w:t xml:space="preserve"> diantaranya memberikan saran kepada manajemen perusahaan dalam pengembangan dan evaluasi strategi, serta mengemban tanggung jawab dalam menunjuk, mengevaluasi dan mengganti top manajemen jika dibutuhkan sehingga </w:t>
      </w:r>
      <w:r>
        <w:rPr>
          <w:szCs w:val="23"/>
          <w:lang w:val="id-ID"/>
        </w:rPr>
        <w:t>manajemen laba dalam perusahaan dapat diminimalisasi yang berdampak kualitas akrual</w:t>
      </w:r>
      <w:r>
        <w:rPr>
          <w:szCs w:val="23"/>
        </w:rPr>
        <w:t xml:space="preserve"> perusahaan semakin baik.</w:t>
      </w:r>
    </w:p>
    <w:p w:rsidR="00A74DE6" w:rsidRDefault="00A74DE6" w:rsidP="00322855">
      <w:pPr>
        <w:tabs>
          <w:tab w:val="center" w:pos="4465"/>
        </w:tabs>
        <w:spacing w:after="0" w:line="360" w:lineRule="auto"/>
        <w:contextualSpacing/>
        <w:jc w:val="both"/>
        <w:rPr>
          <w:rFonts w:ascii="Times New Roman" w:hAnsi="Times New Roman"/>
          <w:sz w:val="24"/>
          <w:szCs w:val="24"/>
          <w:lang w:val="id-ID"/>
        </w:rPr>
      </w:pPr>
    </w:p>
    <w:p w:rsidR="002F1747" w:rsidRPr="007B37AF" w:rsidRDefault="002F1747" w:rsidP="007B37AF">
      <w:pPr>
        <w:tabs>
          <w:tab w:val="center" w:pos="4465"/>
        </w:tabs>
        <w:spacing w:after="0" w:line="360" w:lineRule="auto"/>
        <w:contextualSpacing/>
        <w:rPr>
          <w:rFonts w:ascii="Times New Roman" w:hAnsi="Times New Roman"/>
          <w:b/>
          <w:i/>
          <w:sz w:val="24"/>
          <w:szCs w:val="24"/>
          <w:lang w:val="id-ID"/>
        </w:rPr>
      </w:pPr>
      <w:r w:rsidRPr="007B37AF">
        <w:rPr>
          <w:rFonts w:ascii="Times New Roman" w:hAnsi="Times New Roman"/>
          <w:b/>
          <w:i/>
          <w:sz w:val="24"/>
          <w:szCs w:val="24"/>
          <w:lang w:val="id-ID"/>
        </w:rPr>
        <w:t xml:space="preserve">Pengaruh </w:t>
      </w:r>
      <w:r w:rsidR="003B5594">
        <w:rPr>
          <w:rFonts w:ascii="Times New Roman" w:hAnsi="Times New Roman"/>
          <w:b/>
          <w:i/>
          <w:sz w:val="24"/>
          <w:szCs w:val="24"/>
          <w:lang w:val="id-ID"/>
        </w:rPr>
        <w:t>Komite Audit</w:t>
      </w:r>
      <w:r w:rsidRPr="007B37AF">
        <w:rPr>
          <w:rFonts w:ascii="Times New Roman" w:hAnsi="Times New Roman"/>
          <w:b/>
          <w:i/>
          <w:sz w:val="24"/>
          <w:szCs w:val="24"/>
          <w:lang w:val="id-ID"/>
        </w:rPr>
        <w:t xml:space="preserve"> ter</w:t>
      </w:r>
      <w:r w:rsidR="003B5594">
        <w:rPr>
          <w:rFonts w:ascii="Times New Roman" w:hAnsi="Times New Roman"/>
          <w:b/>
          <w:i/>
          <w:sz w:val="24"/>
          <w:szCs w:val="24"/>
          <w:lang w:val="id-ID"/>
        </w:rPr>
        <w:t>hadap Kualitas Akrual</w:t>
      </w:r>
    </w:p>
    <w:p w:rsidR="003B5594" w:rsidRDefault="007E6F92" w:rsidP="007E6F92">
      <w:pPr>
        <w:pStyle w:val="Default"/>
        <w:spacing w:line="360" w:lineRule="auto"/>
        <w:jc w:val="both"/>
      </w:pPr>
      <w:r>
        <w:rPr>
          <w:lang w:val="id-ID"/>
        </w:rPr>
        <w:t xml:space="preserve">       </w:t>
      </w:r>
      <w:r w:rsidR="003B5594">
        <w:t xml:space="preserve">Hasil pengujian terhadap variabel komite audit (KA) menunjukkan </w:t>
      </w:r>
      <w:r w:rsidR="003B5594">
        <w:rPr>
          <w:szCs w:val="23"/>
        </w:rPr>
        <w:t>arah negatif signifikan terhadap nilai residual yang artinya berpengaruh positif signifikan terhadap kualitas akrual</w:t>
      </w:r>
      <w:r w:rsidR="003B5594">
        <w:t xml:space="preserve">. Hal tersebut mengindikasikan bahwa perusahaan yang melakukan rapat dengan intensitas yang </w:t>
      </w:r>
      <w:r w:rsidR="003B5594">
        <w:lastRenderedPageBreak/>
        <w:t xml:space="preserve">tinggi </w:t>
      </w:r>
      <w:proofErr w:type="gramStart"/>
      <w:r w:rsidR="003B5594">
        <w:t>akan</w:t>
      </w:r>
      <w:proofErr w:type="gramEnd"/>
      <w:r w:rsidR="003B5594">
        <w:t xml:space="preserve"> berpengaruh terhadap kualitas akrual yang semakin baik. Hasil penelitian ini tidak sesuai </w:t>
      </w:r>
      <w:proofErr w:type="gramStart"/>
      <w:r w:rsidR="003B5594">
        <w:t>dengan  penelitian</w:t>
      </w:r>
      <w:proofErr w:type="gramEnd"/>
      <w:r w:rsidR="003B5594">
        <w:t xml:space="preserve"> yang dilakukan oleh Mukthi &amp; Wardhani (2012), dan  Atmini (2011). Mereka menemukan bahwa tidak ada hubungan yang signifikan antara komite audit dengan kualitas akrual.  Hasil tersebut dikarenakan frekuensi rapat komite audit yang mereka temukan relatif sedikit yaitu hanya </w:t>
      </w:r>
      <w:proofErr w:type="gramStart"/>
      <w:r w:rsidR="003B5594">
        <w:t>lima</w:t>
      </w:r>
      <w:proofErr w:type="gramEnd"/>
      <w:r w:rsidR="003B5594">
        <w:t xml:space="preserve"> kali dalam satu tahun. Frekuensi rapat tersebut hanya lebih sedikit dibandingkan dengan syarat frekuensi rapat yang dibuat oleh OJK yaitu 4 kali dalam satu tahun. Dari minimnya rapat komite audit tersebut menyebabkan kurangnya efektifitas komite audit dalam mendeteksi, menghalangi dan mencegah </w:t>
      </w:r>
      <w:r w:rsidR="003B5594" w:rsidRPr="0058606B">
        <w:rPr>
          <w:i/>
        </w:rPr>
        <w:t>fraud</w:t>
      </w:r>
      <w:r w:rsidR="003B5594">
        <w:t xml:space="preserve"> dalam laporan keuangan.</w:t>
      </w:r>
    </w:p>
    <w:p w:rsidR="003B5594" w:rsidRDefault="003B5594" w:rsidP="007E6F92">
      <w:pPr>
        <w:pStyle w:val="Default"/>
        <w:spacing w:line="360" w:lineRule="auto"/>
        <w:jc w:val="both"/>
      </w:pPr>
      <w:r>
        <w:t xml:space="preserve">       Namun, penelitian ini sejalan dengan penelitian yang dilakukan oleh Anggraini &amp; Utama (2013) dan Kent et al (2010) yang menyatakan adanya hubungan yang signifikan antara komite audit dan kualitas akrual. </w:t>
      </w:r>
      <w:r w:rsidRPr="007F3D11">
        <w:t>Adanya pengaruh komite audit terhadap kualitas akrual dapat diartikan bahwa komite audit yang telah efektif dalam menjalankan perannya dapat mempengaruhi kualitas akrual. Pengaruh yang signifikan ini dikarenakan salah satu tanggung jawab dan fungsi komite audit mencakup penelaahan informasi keuangan</w:t>
      </w:r>
      <w:r>
        <w:t xml:space="preserve"> yang dilakukan dengan aktifitas berupa rapat telah memadai serta telah dilakukan secara efektif.</w:t>
      </w:r>
    </w:p>
    <w:p w:rsidR="003B5594" w:rsidRDefault="003B5594" w:rsidP="007E6F92">
      <w:pPr>
        <w:pStyle w:val="Default"/>
        <w:spacing w:line="360" w:lineRule="auto"/>
        <w:jc w:val="both"/>
      </w:pPr>
      <w:r>
        <w:lastRenderedPageBreak/>
        <w:t xml:space="preserve">       Penelitian ini juga mendukung pernyataan yang dikemukakan oleh rezaee (2010:173), yang menyatakan rapat yang dilakukan komite audit dengan pihak manajemen dan juga pihak auditor eksternal dan internal dalam rangka fungsi pengawasan dalam menilai wilayah yang perlu diberi pengawasan lebih termasuk </w:t>
      </w:r>
      <w:r w:rsidRPr="00AB549B">
        <w:t>kegiatan yang berkaitan dengan proses pelaporan keuangan internal</w:t>
      </w:r>
      <w:r>
        <w:t xml:space="preserve"> sehingga manipulasi nilai akrual perusahaan dapat diminimalisasi.</w:t>
      </w:r>
    </w:p>
    <w:p w:rsidR="003B5594" w:rsidRDefault="003B5594" w:rsidP="007E6F92">
      <w:pPr>
        <w:pStyle w:val="Default"/>
        <w:spacing w:line="360" w:lineRule="auto"/>
        <w:jc w:val="both"/>
      </w:pPr>
      <w:r>
        <w:t xml:space="preserve">      Hasil </w:t>
      </w:r>
      <w:r w:rsidRPr="001E7660">
        <w:t xml:space="preserve">penelitian ini mengindikasikan bahwa komite audit yang melakukan pertemuan secara teratur </w:t>
      </w:r>
      <w:proofErr w:type="gramStart"/>
      <w:r w:rsidRPr="001E7660">
        <w:t>akan</w:t>
      </w:r>
      <w:proofErr w:type="gramEnd"/>
      <w:r w:rsidRPr="001E7660">
        <w:t xml:space="preserve"> menjadi pengawas yang lebih baik dalam mengawasi proses pelaporan keuangan.</w:t>
      </w:r>
      <w:r>
        <w:t xml:space="preserve"> Hal tersebut dikarenakan dalam rapat komite audit yang rutin terdapat didalamnya melakukan penyampaian dan evaluasi hasil audit internal bulanan dan interim serta melakukan kajian terhadap kinerja auditor eksternal yang berdampak pada kualitas akrual perusahaan semakin baik.</w:t>
      </w:r>
    </w:p>
    <w:p w:rsidR="007E6F92" w:rsidRDefault="007E6F92" w:rsidP="007E6F92">
      <w:pPr>
        <w:pStyle w:val="Default"/>
        <w:spacing w:line="360" w:lineRule="auto"/>
        <w:jc w:val="both"/>
      </w:pPr>
    </w:p>
    <w:p w:rsidR="007E6F92" w:rsidRDefault="007E6F92" w:rsidP="007E6F92">
      <w:pPr>
        <w:pStyle w:val="Default"/>
        <w:spacing w:line="360" w:lineRule="auto"/>
        <w:jc w:val="both"/>
        <w:rPr>
          <w:b/>
          <w:i/>
          <w:lang w:val="id-ID"/>
        </w:rPr>
      </w:pPr>
      <w:r w:rsidRPr="007E6F92">
        <w:rPr>
          <w:b/>
          <w:i/>
          <w:lang w:val="id-ID"/>
        </w:rPr>
        <w:t>Pengaruh Corporate Social Responsibility terhadap Kualitas Akrual</w:t>
      </w:r>
    </w:p>
    <w:p w:rsidR="007E6F92" w:rsidRDefault="007E6F92" w:rsidP="007E6F92">
      <w:pPr>
        <w:pStyle w:val="Default"/>
        <w:spacing w:line="360" w:lineRule="auto"/>
        <w:jc w:val="both"/>
      </w:pPr>
      <w:r>
        <w:rPr>
          <w:szCs w:val="23"/>
          <w:lang w:val="id-ID"/>
        </w:rPr>
        <w:t xml:space="preserve">       </w:t>
      </w:r>
      <w:r w:rsidRPr="00056C99">
        <w:rPr>
          <w:szCs w:val="23"/>
        </w:rPr>
        <w:t>Ha</w:t>
      </w:r>
      <w:r>
        <w:rPr>
          <w:szCs w:val="23"/>
        </w:rPr>
        <w:t xml:space="preserve">sil pengujian terhadap variabel </w:t>
      </w:r>
      <w:r>
        <w:t>CSR</w:t>
      </w:r>
      <w:r>
        <w:rPr>
          <w:szCs w:val="23"/>
        </w:rPr>
        <w:t xml:space="preserve"> menunjukkan arah negatif terhadap nilai residual yang berarti positif terhadap kualitas akrual tetapi tidak signifikan. Hal ini menunjukan bahwa jumlah pengungkapan CSR</w:t>
      </w:r>
      <w:r w:rsidRPr="00056C99">
        <w:rPr>
          <w:szCs w:val="23"/>
        </w:rPr>
        <w:t xml:space="preserve"> tida</w:t>
      </w:r>
      <w:r>
        <w:rPr>
          <w:szCs w:val="23"/>
        </w:rPr>
        <w:t>k mempengaruhi kualitas akrual</w:t>
      </w:r>
      <w:r w:rsidRPr="00056C99">
        <w:rPr>
          <w:szCs w:val="23"/>
        </w:rPr>
        <w:t>.</w:t>
      </w:r>
    </w:p>
    <w:p w:rsidR="007E6F92" w:rsidRDefault="007E6F92" w:rsidP="007E6F92">
      <w:pPr>
        <w:pStyle w:val="Default"/>
        <w:spacing w:line="360" w:lineRule="auto"/>
        <w:jc w:val="both"/>
      </w:pPr>
      <w:bookmarkStart w:id="0" w:name="_GoBack"/>
      <w:bookmarkEnd w:id="0"/>
      <w:r>
        <w:lastRenderedPageBreak/>
        <w:t xml:space="preserve">        Belum adanya penegakan hukum yang tegas bagi para perusahaan dalam pengungkapan tanggung jawab sosial perusahaan dalam laporan keberlanjutan juga menyebabkan masih kurangnya kesadaran para perusahaan untuk secara transaparan melakukan tanggung jawab sosial. Padahal di dunia sudah ada aturan yang mengaturnya, salah satunya </w:t>
      </w:r>
      <w:r>
        <w:rPr>
          <w:i/>
        </w:rPr>
        <w:t>Global Reporting Index</w:t>
      </w:r>
      <w:r>
        <w:t xml:space="preserve">. Dalam aturan tersebut, tidak hanya kegiatan yang bersifat keuangan saja yang ada dalam kegiatan tanggung jawab sosial, melainkan tanggung jawab secara menyeluruh bukan hanya kepada masyarakat sekitar melainkan juga pada alam itu sendiri. </w:t>
      </w:r>
    </w:p>
    <w:p w:rsidR="007E6F92" w:rsidRDefault="007E6F92" w:rsidP="007E6F92">
      <w:pPr>
        <w:pStyle w:val="Default"/>
        <w:spacing w:line="360" w:lineRule="auto"/>
        <w:jc w:val="both"/>
      </w:pPr>
      <w:r>
        <w:t xml:space="preserve">       Namun karena sifatnya masih sukarela, pengungkapan tersebut seperti masih ala kadarnya saja. Hal ini dibuktikan dari 45 perusahaan yang termasuk perusahaan kategori LQ45 yang ada di Bursa Efek Indonesia, hanya 14 perusahaan yang melaporkannya secara rutin dalam rentan waktu 2012 hingga 2014. Hal tersebut menandakan masih kurangnya kesadaran perusahaan </w:t>
      </w:r>
      <w:proofErr w:type="gramStart"/>
      <w:r>
        <w:t>akan</w:t>
      </w:r>
      <w:proofErr w:type="gramEnd"/>
      <w:r>
        <w:t xml:space="preserve"> pentingya CSR dalam keberlangsungan perusahaan.</w:t>
      </w:r>
    </w:p>
    <w:p w:rsidR="007E6F92" w:rsidRDefault="007E6F92" w:rsidP="007E6F92">
      <w:pPr>
        <w:pStyle w:val="Default"/>
        <w:spacing w:line="360" w:lineRule="auto"/>
        <w:ind w:firstLine="360"/>
        <w:jc w:val="both"/>
        <w:rPr>
          <w:szCs w:val="23"/>
        </w:rPr>
      </w:pPr>
      <w:r>
        <w:rPr>
          <w:szCs w:val="23"/>
        </w:rPr>
        <w:t xml:space="preserve">Hasil penelitian ini tidak sesuai dengan penelitian Andersen et al (2012) yang menyatakan bahwa pengungkapan </w:t>
      </w:r>
      <w:r w:rsidRPr="00A9384E">
        <w:rPr>
          <w:i/>
          <w:szCs w:val="23"/>
        </w:rPr>
        <w:t>corporate social responsibility</w:t>
      </w:r>
      <w:r>
        <w:rPr>
          <w:szCs w:val="23"/>
        </w:rPr>
        <w:t xml:space="preserve"> berpengaruh terhadap kualitas akrual. Mereka menemukan bukti bahwa perusahaan yang melakukan tanggung jawab sosial </w:t>
      </w:r>
      <w:proofErr w:type="gramStart"/>
      <w:r>
        <w:rPr>
          <w:szCs w:val="23"/>
        </w:rPr>
        <w:t>akan</w:t>
      </w:r>
      <w:proofErr w:type="gramEnd"/>
      <w:r>
        <w:rPr>
          <w:szCs w:val="23"/>
        </w:rPr>
        <w:t xml:space="preserve"> </w:t>
      </w:r>
      <w:r>
        <w:rPr>
          <w:szCs w:val="23"/>
        </w:rPr>
        <w:lastRenderedPageBreak/>
        <w:t>lebih menggambarkan laporan keuangan yang diandalkan. Perbedaan hasil penelitian ini salah satunya disebabkan karena perbedaan proksi dalam mengukur variabel CSR. Penelitian Andersen et al (2012) menggunakan proksi KLD Database dalam mengukur kegiatan sosial. Penyebab lainya ialah perbedaan sampel penelitian, penelitian Andersen et al (2012) menggunakan sampel perusahaan yang terdapat di Amerika Serikat, sedangkan penelitian ini menggunakan sampel perusahaan Indonesia.</w:t>
      </w:r>
    </w:p>
    <w:p w:rsidR="007E6F92" w:rsidRPr="00230B91" w:rsidRDefault="007E6F92" w:rsidP="007E6F92">
      <w:pPr>
        <w:pStyle w:val="Default"/>
        <w:spacing w:line="360" w:lineRule="auto"/>
        <w:jc w:val="both"/>
        <w:rPr>
          <w:szCs w:val="23"/>
        </w:rPr>
      </w:pPr>
      <w:r>
        <w:rPr>
          <w:szCs w:val="23"/>
        </w:rPr>
        <w:t xml:space="preserve">       </w:t>
      </w:r>
      <w:r w:rsidRPr="00611C49">
        <w:t xml:space="preserve">Namun, hasil penelitian ini sejalan dengan penelitian yang dilakukan oleh Aditya &amp; Juniarti (2016) yang menyatakan bukti empiris CSR tidak </w:t>
      </w:r>
      <w:r>
        <w:t xml:space="preserve">memiliki pengaruh yang signifikan </w:t>
      </w:r>
      <w:r w:rsidRPr="00611C49">
        <w:t xml:space="preserve">terhadap kualitas akrual pada perusahaan-perusahaan manufaktur yang terdaftar di Bursa Efek Indonesia. Menurut penelitian mereka, pelaksanaan CSR hanya sebagai pemenuhan regulasi saja. Lebih jauh Aditya &amp; Juniarti menjelaskan hal tersebut terjadi karena berdasarkan Kementrian </w:t>
      </w:r>
      <w:r w:rsidRPr="001E7660">
        <w:t xml:space="preserve">Lingkungan Hidup Indonesia, hotel, pengolahan ikan, rumah sakit, sektor pertambangan, dan perkebunan kelapa memiliki peran besar dalam lingkungan polusi dan merugikan. Jadi sektor lain dari pernyataan sebelumnya, termasuk sektor aneka industri, yang merupakan sampel penelitian, </w:t>
      </w:r>
      <w:proofErr w:type="gramStart"/>
      <w:r w:rsidRPr="001E7660">
        <w:t>akan</w:t>
      </w:r>
      <w:proofErr w:type="gramEnd"/>
      <w:r w:rsidRPr="001E7660">
        <w:t xml:space="preserve"> melakukan CSR hanya untuk memenuhi </w:t>
      </w:r>
      <w:r w:rsidRPr="001E7660">
        <w:lastRenderedPageBreak/>
        <w:t>peraturan pemerintah sebagai formalitas tidak sebagai kewajiban moralitas.</w:t>
      </w:r>
      <w:r w:rsidRPr="00BC7788">
        <w:rPr>
          <w:color w:val="FF0000"/>
        </w:rPr>
        <w:t xml:space="preserve"> </w:t>
      </w:r>
    </w:p>
    <w:p w:rsidR="007E6F92" w:rsidRDefault="007E6F92" w:rsidP="007E6F92">
      <w:pPr>
        <w:spacing w:after="0" w:line="360" w:lineRule="auto"/>
        <w:jc w:val="both"/>
        <w:rPr>
          <w:rFonts w:ascii="Times New Roman" w:hAnsi="Times New Roman"/>
          <w:sz w:val="24"/>
          <w:szCs w:val="24"/>
        </w:rPr>
      </w:pPr>
      <w:r>
        <w:rPr>
          <w:rFonts w:ascii="Times New Roman" w:hAnsi="Times New Roman"/>
          <w:sz w:val="24"/>
          <w:szCs w:val="24"/>
        </w:rPr>
        <w:t xml:space="preserve">       </w:t>
      </w:r>
      <w:r w:rsidRPr="003D2D22">
        <w:rPr>
          <w:rFonts w:ascii="Times New Roman" w:hAnsi="Times New Roman"/>
          <w:sz w:val="24"/>
          <w:szCs w:val="24"/>
        </w:rPr>
        <w:t xml:space="preserve">Dalam penelitian ini rata-rata perusahaan mengungkapkan CSR sebesar 51% dari jumlah keseluruhan item. Hal tersebut artinya, hanya setengah saja dari keseluruhan item yang dilakukan oleh perusahaan. Hal tersebut berarti perusahaan-perusahaan Indonesia masih belum sadar </w:t>
      </w:r>
      <w:proofErr w:type="gramStart"/>
      <w:r w:rsidRPr="003D2D22">
        <w:rPr>
          <w:rFonts w:ascii="Times New Roman" w:hAnsi="Times New Roman"/>
          <w:sz w:val="24"/>
          <w:szCs w:val="24"/>
        </w:rPr>
        <w:t>akan</w:t>
      </w:r>
      <w:proofErr w:type="gramEnd"/>
      <w:r w:rsidRPr="003D2D22">
        <w:rPr>
          <w:rFonts w:ascii="Times New Roman" w:hAnsi="Times New Roman"/>
          <w:sz w:val="24"/>
          <w:szCs w:val="24"/>
        </w:rPr>
        <w:t xml:space="preserve"> kewajiban-kewajiban perusahaan terkait dengan tanggung jawab sosial yang didasarkan dari 3 aspek, yaitu keuangan, sosial dan ling</w:t>
      </w:r>
      <w:r>
        <w:rPr>
          <w:rFonts w:ascii="Times New Roman" w:hAnsi="Times New Roman"/>
          <w:sz w:val="24"/>
          <w:szCs w:val="24"/>
        </w:rPr>
        <w:t xml:space="preserve">kungan. Biaya CSR </w:t>
      </w:r>
      <w:r w:rsidRPr="003D2D22">
        <w:rPr>
          <w:rFonts w:ascii="Times New Roman" w:hAnsi="Times New Roman"/>
          <w:sz w:val="24"/>
          <w:szCs w:val="24"/>
        </w:rPr>
        <w:t>yang tinggi juga membuat CSR dilakukan seadanya karena perusahaan terbentur kepentingan dengan pemakmuran pemegang saham.</w:t>
      </w:r>
      <w:r>
        <w:rPr>
          <w:rFonts w:ascii="Times New Roman" w:hAnsi="Times New Roman"/>
          <w:sz w:val="24"/>
          <w:szCs w:val="24"/>
        </w:rPr>
        <w:t xml:space="preserve"> Menurut regulasi </w:t>
      </w:r>
      <w:r w:rsidRPr="003D2D22">
        <w:rPr>
          <w:rFonts w:ascii="Times New Roman" w:hAnsi="Times New Roman"/>
          <w:sz w:val="24"/>
          <w:szCs w:val="24"/>
        </w:rPr>
        <w:t>Per-05/MBU/2007</w:t>
      </w:r>
      <w:r>
        <w:rPr>
          <w:rFonts w:ascii="Times New Roman" w:hAnsi="Times New Roman"/>
          <w:sz w:val="24"/>
          <w:szCs w:val="24"/>
        </w:rPr>
        <w:t xml:space="preserve"> anggaran CSR setidaknya 5% atau minimal 1% dari laba yang diperoleh.</w:t>
      </w:r>
      <w:r w:rsidRPr="003D2D22">
        <w:rPr>
          <w:rFonts w:ascii="Times New Roman" w:hAnsi="Times New Roman"/>
          <w:sz w:val="24"/>
          <w:szCs w:val="24"/>
        </w:rPr>
        <w:t xml:space="preserve"> Pembiayaan tanggung jawab sosial perusahaan diambil dari keuntungan perusahaan yang berarti tanggung jawab tersebut lebih terkesan sebagai respon dari operasional yang terjadi sebelumnya </w:t>
      </w:r>
      <w:r>
        <w:rPr>
          <w:rFonts w:ascii="Times New Roman" w:hAnsi="Times New Roman"/>
          <w:sz w:val="24"/>
          <w:szCs w:val="24"/>
        </w:rPr>
        <w:t>dan pada akhirnya besar kecilnya kegiatan CSR tergantung pada laba yang diperoleh bukan sebagai kegiatan berkelanjutan.</w:t>
      </w:r>
    </w:p>
    <w:p w:rsidR="007E6F92" w:rsidRPr="00F55608" w:rsidRDefault="007E6F92" w:rsidP="007E6F92">
      <w:pPr>
        <w:pStyle w:val="Default"/>
        <w:spacing w:line="360" w:lineRule="auto"/>
        <w:ind w:firstLine="360"/>
        <w:jc w:val="both"/>
        <w:rPr>
          <w:szCs w:val="23"/>
        </w:rPr>
      </w:pPr>
      <w:r>
        <w:t xml:space="preserve"> </w:t>
      </w:r>
      <w:r>
        <w:rPr>
          <w:szCs w:val="23"/>
        </w:rPr>
        <w:t xml:space="preserve">Hasil penelitian ini juga mengindikasikan bahwa CSR sebagai bentuk tanggung jawab sosial perusahaan belum menunjukan bahwa memiliki hubungan dengan kualitas akrual perusahaan. Hasil penelitian ini juga menyanggah teori yang dikemukakan </w:t>
      </w:r>
      <w:r>
        <w:rPr>
          <w:szCs w:val="23"/>
        </w:rPr>
        <w:lastRenderedPageBreak/>
        <w:t xml:space="preserve">Maclagan </w:t>
      </w:r>
      <w:r>
        <w:rPr>
          <w:szCs w:val="23"/>
          <w:lang w:val="id-ID"/>
        </w:rPr>
        <w:t xml:space="preserve">et al </w:t>
      </w:r>
      <w:r>
        <w:rPr>
          <w:szCs w:val="23"/>
        </w:rPr>
        <w:t xml:space="preserve">(2012) yang menyatakan </w:t>
      </w:r>
      <w:r w:rsidRPr="00235007">
        <w:t>keseluruhan kinerja sosial perusahaan</w:t>
      </w:r>
      <w:r>
        <w:rPr>
          <w:lang w:val="id-ID"/>
        </w:rPr>
        <w:t xml:space="preserve"> (yang dapat digambarkan dengan etika, moral, dan patuh terhadap regulasi)</w:t>
      </w:r>
      <w:r w:rsidRPr="00235007">
        <w:t xml:space="preserve"> suatu perusahaan dapat tercermin dalam bagaimana</w:t>
      </w:r>
      <w:r>
        <w:t xml:space="preserve"> </w:t>
      </w:r>
      <w:r w:rsidRPr="00235007">
        <w:t xml:space="preserve">jelas informasi keuangan yang perusahaan disajikan kepada para pemangku </w:t>
      </w:r>
      <w:r>
        <w:t>kepentingan</w:t>
      </w:r>
      <w:r>
        <w:rPr>
          <w:lang w:val="id-ID"/>
        </w:rPr>
        <w:t xml:space="preserve"> (kejujuran dan integritas)</w:t>
      </w:r>
      <w:r>
        <w:t>.</w:t>
      </w:r>
    </w:p>
    <w:p w:rsidR="007E6F92" w:rsidRPr="007E6F92" w:rsidRDefault="007E6F92" w:rsidP="007E6F92">
      <w:pPr>
        <w:pStyle w:val="Default"/>
        <w:spacing w:line="360" w:lineRule="auto"/>
        <w:jc w:val="both"/>
        <w:rPr>
          <w:lang w:val="id-ID"/>
        </w:rPr>
      </w:pPr>
    </w:p>
    <w:p w:rsidR="00371834" w:rsidRPr="00371834" w:rsidRDefault="00371834" w:rsidP="00322855">
      <w:pPr>
        <w:tabs>
          <w:tab w:val="center" w:pos="4465"/>
        </w:tabs>
        <w:spacing w:after="0" w:line="360" w:lineRule="auto"/>
        <w:contextualSpacing/>
        <w:jc w:val="both"/>
        <w:rPr>
          <w:rFonts w:ascii="Times New Roman" w:hAnsi="Times New Roman"/>
          <w:sz w:val="16"/>
          <w:szCs w:val="16"/>
          <w:lang w:val="id-ID"/>
        </w:rPr>
      </w:pPr>
    </w:p>
    <w:p w:rsidR="00371834" w:rsidRDefault="00371834" w:rsidP="00371834">
      <w:pPr>
        <w:tabs>
          <w:tab w:val="center" w:pos="4465"/>
        </w:tabs>
        <w:spacing w:after="0" w:line="360" w:lineRule="auto"/>
        <w:contextualSpacing/>
        <w:jc w:val="center"/>
        <w:rPr>
          <w:rFonts w:ascii="Times New Roman" w:hAnsi="Times New Roman"/>
          <w:b/>
          <w:sz w:val="24"/>
          <w:szCs w:val="24"/>
          <w:lang w:val="id-ID"/>
        </w:rPr>
      </w:pPr>
      <w:r w:rsidRPr="00371834">
        <w:rPr>
          <w:rFonts w:ascii="Times New Roman" w:hAnsi="Times New Roman"/>
          <w:b/>
          <w:sz w:val="24"/>
          <w:szCs w:val="24"/>
          <w:lang w:val="id-ID"/>
        </w:rPr>
        <w:t>KESIMPULAN, IMPLIKASI, DAN SARAN</w:t>
      </w:r>
    </w:p>
    <w:p w:rsidR="00371834" w:rsidRPr="00371834" w:rsidRDefault="00371834" w:rsidP="00371834">
      <w:pPr>
        <w:tabs>
          <w:tab w:val="center" w:pos="4465"/>
        </w:tabs>
        <w:spacing w:after="0" w:line="360" w:lineRule="auto"/>
        <w:contextualSpacing/>
        <w:jc w:val="center"/>
        <w:rPr>
          <w:rFonts w:ascii="Times New Roman" w:hAnsi="Times New Roman"/>
          <w:b/>
          <w:sz w:val="16"/>
          <w:szCs w:val="16"/>
          <w:lang w:val="id-ID"/>
        </w:rPr>
      </w:pPr>
    </w:p>
    <w:p w:rsidR="007E6F92" w:rsidRDefault="007E6F92" w:rsidP="007E6F92">
      <w:pPr>
        <w:pStyle w:val="Default"/>
        <w:spacing w:line="360" w:lineRule="auto"/>
        <w:jc w:val="both"/>
        <w:rPr>
          <w:b/>
        </w:rPr>
      </w:pPr>
      <w:r>
        <w:rPr>
          <w:b/>
        </w:rPr>
        <w:t>Kesimpulan</w:t>
      </w:r>
    </w:p>
    <w:p w:rsidR="007E6F92" w:rsidRDefault="007E6F92" w:rsidP="007E6F92">
      <w:pPr>
        <w:pStyle w:val="Default"/>
        <w:numPr>
          <w:ilvl w:val="0"/>
          <w:numId w:val="22"/>
        </w:numPr>
        <w:spacing w:line="360" w:lineRule="auto"/>
        <w:ind w:left="426"/>
        <w:jc w:val="both"/>
        <w:rPr>
          <w:lang w:val="id-ID"/>
        </w:rPr>
      </w:pPr>
      <w:r>
        <w:rPr>
          <w:lang w:val="id-ID"/>
        </w:rPr>
        <w:t xml:space="preserve">Berdasarkan hasil penelitian yang dilakukan, </w:t>
      </w:r>
      <w:r w:rsidRPr="00041257">
        <w:rPr>
          <w:lang w:val="id-ID"/>
        </w:rPr>
        <w:t xml:space="preserve">variabel proporsi komisaris independen dan komite audit berpengaruh terhadap kualitas akrual, sedangkan variabel dewan komisaris tidak berpengaruh terhadap kualitas akrual. Dari hasil tersebut dapat disimpulkan secara keseluruhan penerapan </w:t>
      </w:r>
      <w:r w:rsidRPr="00041257">
        <w:rPr>
          <w:i/>
          <w:lang w:val="id-ID"/>
        </w:rPr>
        <w:t>good corporate governanc</w:t>
      </w:r>
      <w:r w:rsidRPr="00041257">
        <w:rPr>
          <w:lang w:val="id-ID"/>
        </w:rPr>
        <w:t>e perusahaan dapat memengaruhi kualitas akrual.</w:t>
      </w:r>
      <w:r>
        <w:rPr>
          <w:lang w:val="id-ID"/>
        </w:rPr>
        <w:t xml:space="preserve"> Hal tersebut mengindikasikan bahwa penerapan </w:t>
      </w:r>
      <w:r w:rsidRPr="004F0CBE">
        <w:rPr>
          <w:i/>
          <w:lang w:val="id-ID"/>
        </w:rPr>
        <w:t>corporate governance</w:t>
      </w:r>
      <w:r>
        <w:rPr>
          <w:lang w:val="id-ID"/>
        </w:rPr>
        <w:t xml:space="preserve"> dapat meminimalisasi kegiatan manajemen laba akrual di dalam perusahaan.</w:t>
      </w:r>
    </w:p>
    <w:p w:rsidR="007E6F92" w:rsidRDefault="007E6F92" w:rsidP="007E6F92">
      <w:pPr>
        <w:pStyle w:val="Default"/>
        <w:numPr>
          <w:ilvl w:val="0"/>
          <w:numId w:val="22"/>
        </w:numPr>
        <w:spacing w:line="360" w:lineRule="auto"/>
        <w:ind w:left="426"/>
        <w:jc w:val="both"/>
        <w:rPr>
          <w:lang w:val="id-ID"/>
        </w:rPr>
      </w:pPr>
      <w:r>
        <w:t xml:space="preserve">Variabel dewan komisaris tidak berpengaruh terhadap kualitas akrual. </w:t>
      </w:r>
      <w:r>
        <w:rPr>
          <w:lang w:val="id-ID"/>
        </w:rPr>
        <w:t xml:space="preserve">Hal ini menunjukan </w:t>
      </w:r>
      <w:r>
        <w:t xml:space="preserve">dewan komisaris yang ada di struktur perusahaan masih belum melaksanakan fungsinya secara </w:t>
      </w:r>
      <w:r>
        <w:lastRenderedPageBreak/>
        <w:t>optimal, yaitu melakukan pengawasan atas implementasi dari strategi yang dilakukan dan mengevaluasi strategi manajemen.</w:t>
      </w:r>
    </w:p>
    <w:p w:rsidR="007E6F92" w:rsidRDefault="007E6F92" w:rsidP="007E6F92">
      <w:pPr>
        <w:pStyle w:val="Default"/>
        <w:numPr>
          <w:ilvl w:val="0"/>
          <w:numId w:val="22"/>
        </w:numPr>
        <w:spacing w:line="360" w:lineRule="auto"/>
        <w:ind w:left="426"/>
        <w:jc w:val="both"/>
        <w:rPr>
          <w:lang w:val="id-ID"/>
        </w:rPr>
      </w:pPr>
      <w:r>
        <w:t>Variabel kedua yaitu proporsi komisaris independen memiliki pengaruh terhadap kualitas akrual. Hasil ini</w:t>
      </w:r>
      <w:r w:rsidRPr="00E2672E">
        <w:t xml:space="preserve"> menggambarkan bahwa proporsi komisaris independen yang memadai dapat lebih melakukan pengawasan terhadap tindakan manipulasi akrual yang dilakukan manajer perusahaan sehingga berdampak pada </w:t>
      </w:r>
      <w:r>
        <w:rPr>
          <w:lang w:val="id-ID"/>
        </w:rPr>
        <w:t xml:space="preserve">kualitas </w:t>
      </w:r>
      <w:r w:rsidRPr="00E2672E">
        <w:t xml:space="preserve">akrual perusahaan yang semakin baik. </w:t>
      </w:r>
    </w:p>
    <w:p w:rsidR="007E6F92" w:rsidRPr="00921074" w:rsidRDefault="007E6F92" w:rsidP="007E6F92">
      <w:pPr>
        <w:pStyle w:val="Default"/>
        <w:numPr>
          <w:ilvl w:val="0"/>
          <w:numId w:val="22"/>
        </w:numPr>
        <w:spacing w:line="360" w:lineRule="auto"/>
        <w:ind w:left="426"/>
        <w:jc w:val="both"/>
        <w:rPr>
          <w:lang w:val="id-ID"/>
        </w:rPr>
      </w:pPr>
      <w:r>
        <w:t xml:space="preserve">Variabel ketiga yaitu komite audit yang diukur dengan frekuensi rapat selama satu tahun </w:t>
      </w:r>
      <w:r>
        <w:rPr>
          <w:lang w:val="id-ID"/>
        </w:rPr>
        <w:t>memiliki pengaruh</w:t>
      </w:r>
      <w:r>
        <w:t xml:space="preserve"> terhadap kualitas akrual. Hal tersebut dikarenakan </w:t>
      </w:r>
      <w:r w:rsidRPr="003E73A6">
        <w:t xml:space="preserve">salah satu tanggung jawab dan fungsi komite audit mencakup penelaahan informasi keuangan yang dilakukan dengan aktifitas berupa rapat </w:t>
      </w:r>
      <w:r>
        <w:rPr>
          <w:lang w:val="id-ID"/>
        </w:rPr>
        <w:t xml:space="preserve">dengan pihak manajemen ataupun dengan auditor eksternal </w:t>
      </w:r>
      <w:r w:rsidRPr="003E73A6">
        <w:t>telah memadai serta telah dilakukan secara efektif</w:t>
      </w:r>
      <w:r>
        <w:rPr>
          <w:lang w:val="id-ID"/>
        </w:rPr>
        <w:t xml:space="preserve"> yang berdampak pada kualitas akrual perusahaan yang baik</w:t>
      </w:r>
      <w:r w:rsidRPr="003E73A6">
        <w:t>.</w:t>
      </w:r>
    </w:p>
    <w:p w:rsidR="007E6F92" w:rsidRPr="0012206D" w:rsidRDefault="007E6F92" w:rsidP="007E6F92">
      <w:pPr>
        <w:pStyle w:val="Default"/>
        <w:numPr>
          <w:ilvl w:val="0"/>
          <w:numId w:val="22"/>
        </w:numPr>
        <w:spacing w:line="360" w:lineRule="auto"/>
        <w:ind w:left="426"/>
        <w:jc w:val="both"/>
      </w:pPr>
      <w:r>
        <w:t xml:space="preserve">Variabel </w:t>
      </w:r>
      <w:r w:rsidRPr="005A38BA">
        <w:rPr>
          <w:i/>
        </w:rPr>
        <w:t>CSR</w:t>
      </w:r>
      <w:r>
        <w:t xml:space="preserve"> </w:t>
      </w:r>
      <w:r>
        <w:rPr>
          <w:lang w:val="id-ID"/>
        </w:rPr>
        <w:t>tidak berpengaruh</w:t>
      </w:r>
      <w:r>
        <w:t xml:space="preserve"> terhadap kualitas akrual. Dari hasil pengujian tersebut dapat disimpulkan bahwa </w:t>
      </w:r>
      <w:r w:rsidRPr="00611C49">
        <w:t>pelaksanaan CSR hanya sebagai pemenuhan regulasi saja</w:t>
      </w:r>
      <w:r>
        <w:t xml:space="preserve">, yang artinya </w:t>
      </w:r>
      <w:r w:rsidRPr="00176F76">
        <w:t xml:space="preserve">melakukan </w:t>
      </w:r>
      <w:r>
        <w:t xml:space="preserve">kegiatan </w:t>
      </w:r>
      <w:r w:rsidRPr="00176F76">
        <w:t xml:space="preserve">CSR hanya untuk </w:t>
      </w:r>
      <w:r w:rsidRPr="00176F76">
        <w:lastRenderedPageBreak/>
        <w:t>memenuhi peraturan pemerintah sebagai formalitas tidak sebagai kewajiban moralitas.</w:t>
      </w:r>
      <w:r>
        <w:t xml:space="preserve"> </w:t>
      </w:r>
      <w:r>
        <w:rPr>
          <w:lang w:val="id-ID"/>
        </w:rPr>
        <w:t xml:space="preserve">Hasil menelitian ini juga menyanggah pernyataan yang dibuat </w:t>
      </w:r>
      <w:r w:rsidRPr="005A38BA">
        <w:rPr>
          <w:szCs w:val="23"/>
        </w:rPr>
        <w:t xml:space="preserve">(2012) yang menyatakan </w:t>
      </w:r>
      <w:r w:rsidRPr="00235007">
        <w:t>keseluruhan kinerja sosial perusahaan suatu perusahaan dapat tercermin dalam bagaimana</w:t>
      </w:r>
      <w:r>
        <w:t xml:space="preserve"> </w:t>
      </w:r>
      <w:r w:rsidRPr="00235007">
        <w:t xml:space="preserve">jelas informasi keuangan yang perusahaan disajikan kepada para pemangku </w:t>
      </w:r>
      <w:r>
        <w:t>kepentingan.</w:t>
      </w:r>
    </w:p>
    <w:p w:rsidR="007E6F92" w:rsidRPr="00DC5E11" w:rsidRDefault="007E6F92" w:rsidP="007E6F92">
      <w:pPr>
        <w:pStyle w:val="ListParagraph"/>
        <w:numPr>
          <w:ilvl w:val="0"/>
          <w:numId w:val="21"/>
        </w:numPr>
        <w:spacing w:line="360" w:lineRule="auto"/>
        <w:ind w:left="426"/>
        <w:jc w:val="both"/>
        <w:rPr>
          <w:rFonts w:ascii="Times New Roman" w:hAnsi="Times New Roman"/>
          <w:b/>
          <w:sz w:val="24"/>
          <w:szCs w:val="24"/>
        </w:rPr>
      </w:pPr>
      <w:r w:rsidRPr="00DC5E11">
        <w:rPr>
          <w:rFonts w:ascii="Times New Roman" w:hAnsi="Times New Roman"/>
          <w:b/>
          <w:sz w:val="24"/>
          <w:szCs w:val="24"/>
        </w:rPr>
        <w:t>Implikasi</w:t>
      </w:r>
    </w:p>
    <w:p w:rsidR="007E6F92" w:rsidRDefault="007E6F92" w:rsidP="007E6F92">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Dari hasil penelitian yang telah disimpulkan sebelumnya, ada beberapa implikasi dari penelitian ini, diantaranya adalah:</w:t>
      </w:r>
    </w:p>
    <w:p w:rsidR="007E6F92" w:rsidRDefault="007E6F92" w:rsidP="007E6F92">
      <w:pPr>
        <w:pStyle w:val="Default"/>
        <w:numPr>
          <w:ilvl w:val="0"/>
          <w:numId w:val="23"/>
        </w:numPr>
        <w:spacing w:line="360" w:lineRule="auto"/>
        <w:ind w:left="284" w:hanging="284"/>
        <w:jc w:val="both"/>
        <w:rPr>
          <w:lang w:val="id-ID"/>
        </w:rPr>
      </w:pPr>
      <w:r>
        <w:t xml:space="preserve">Hasil penelitian menunjukan bahwa dewan komisaris tidak berpengaruh terhadap kualitas akrual. </w:t>
      </w:r>
      <w:r>
        <w:rPr>
          <w:lang w:val="id-ID"/>
        </w:rPr>
        <w:t xml:space="preserve">Hasil tersebut menunjukan </w:t>
      </w:r>
      <w:r>
        <w:t>dewan komisaris yang ada di struktur perusahaan masih belum melaksanakan fungsinya secara optimal, yaitu melakukan pengawasan atas implementasi dari strategi yang dilakukan dan mengevaluasi strategi manajemen.</w:t>
      </w:r>
    </w:p>
    <w:p w:rsidR="007E6F92" w:rsidRPr="008C38BB" w:rsidRDefault="007E6F92" w:rsidP="007E6F92">
      <w:pPr>
        <w:pStyle w:val="Default"/>
        <w:numPr>
          <w:ilvl w:val="0"/>
          <w:numId w:val="23"/>
        </w:numPr>
        <w:spacing w:line="360" w:lineRule="auto"/>
        <w:ind w:left="284" w:hanging="284"/>
        <w:jc w:val="both"/>
        <w:rPr>
          <w:lang w:val="id-ID"/>
        </w:rPr>
      </w:pPr>
      <w:r w:rsidRPr="008C38BB">
        <w:rPr>
          <w:lang w:val="id-ID"/>
        </w:rPr>
        <w:t>Komisaris independen adalah komisaris yang bukan merupakan anggota manajemen, pemegang saham mayoritas, pejabat atau dengan cara lain yang berhubungan langsung atau tidak langsung dengan pemegang saham mayoritas dari suatu perusahaan yang mengawasi pengelolaan perusahaan</w:t>
      </w:r>
      <w:r>
        <w:rPr>
          <w:lang w:val="id-ID"/>
        </w:rPr>
        <w:t xml:space="preserve">. </w:t>
      </w:r>
      <w:r w:rsidRPr="0004109E">
        <w:lastRenderedPageBreak/>
        <w:t xml:space="preserve">Keberadaan komisaris independen dalam perusahaan sangat penting karena mereka berperan sebagai pihak luar yang berhak melakukan monitoring atas tindakan yang dilakukan perusahaan. </w:t>
      </w:r>
    </w:p>
    <w:p w:rsidR="007E6F92" w:rsidRPr="002E2C9D" w:rsidRDefault="007E6F92" w:rsidP="007E6F92">
      <w:pPr>
        <w:pStyle w:val="Default"/>
        <w:numPr>
          <w:ilvl w:val="0"/>
          <w:numId w:val="23"/>
        </w:numPr>
        <w:spacing w:line="360" w:lineRule="auto"/>
        <w:ind w:left="284" w:hanging="284"/>
        <w:jc w:val="both"/>
        <w:rPr>
          <w:lang w:val="id-ID"/>
        </w:rPr>
      </w:pPr>
      <w:r w:rsidRPr="008C38BB">
        <w:rPr>
          <w:lang w:val="id-ID"/>
        </w:rPr>
        <w:t>Komite audit memiliki peran penting dalam keandalan laporan keuangan. Dengan frekuensi rapat komite audit yang intensif  maka akan berdampak pada laporan keuangan yang bisa dipertanggungjawabkan.</w:t>
      </w:r>
      <w:r>
        <w:rPr>
          <w:lang w:val="id-ID"/>
        </w:rPr>
        <w:t xml:space="preserve"> </w:t>
      </w:r>
      <w:r w:rsidRPr="002E2C9D">
        <w:rPr>
          <w:lang w:val="id-ID"/>
        </w:rPr>
        <w:t>Kualitas serta kuantitas rapat komite audit dapat berdampak pada efektifitas dalam menjalankan tanggung jawab hal tersebut dikarenakan dalam rapat komite audit terdapat didalamnya melakukan penyampaian dan evaluasi hasil audit internal bulanan dan interim serta melakukan kajian terhadap kinerja auditor eksternal yang berdampak pada laporan keuangan yang dapat diandalkan.</w:t>
      </w:r>
    </w:p>
    <w:p w:rsidR="007E6F92" w:rsidRPr="009D2D8E" w:rsidRDefault="007E6F92" w:rsidP="007E6F92">
      <w:pPr>
        <w:pStyle w:val="Default"/>
        <w:numPr>
          <w:ilvl w:val="0"/>
          <w:numId w:val="23"/>
        </w:numPr>
        <w:spacing w:line="360" w:lineRule="auto"/>
        <w:ind w:left="284"/>
        <w:jc w:val="both"/>
        <w:rPr>
          <w:lang w:val="id-ID"/>
        </w:rPr>
      </w:pPr>
      <w:r>
        <w:rPr>
          <w:lang w:val="id-ID"/>
        </w:rPr>
        <w:t xml:space="preserve">Pengungkapan </w:t>
      </w:r>
      <w:r w:rsidRPr="009D2D8E">
        <w:rPr>
          <w:i/>
          <w:lang w:val="id-ID"/>
        </w:rPr>
        <w:t>corporate social responsibility</w:t>
      </w:r>
      <w:r w:rsidRPr="0004109E">
        <w:t xml:space="preserve"> </w:t>
      </w:r>
      <w:r>
        <w:rPr>
          <w:lang w:val="id-ID"/>
        </w:rPr>
        <w:t xml:space="preserve">di indonesia masih rendah, hal ini </w:t>
      </w:r>
      <w:r w:rsidRPr="009D2D8E">
        <w:rPr>
          <w:lang w:val="id-ID"/>
        </w:rPr>
        <w:t xml:space="preserve">tidak adanya rancangan induk (master-plan) mengenai </w:t>
      </w:r>
      <w:r w:rsidRPr="009D2D8E">
        <w:rPr>
          <w:i/>
          <w:lang w:val="id-ID"/>
        </w:rPr>
        <w:t>corporate social responsibility</w:t>
      </w:r>
      <w:r w:rsidRPr="009D2D8E">
        <w:rPr>
          <w:lang w:val="id-ID"/>
        </w:rPr>
        <w:t xml:space="preserve"> yang berasal dari pemerintah sehingga dalam penerapanya seringkali kontra produktif. Faktor-faktor lainya ialah anggaran yang terbatas, pelaksanaan yang belum merata, pelaksanaan yang belum terjadwal, lemahnya sosialisasi dan komunikasi yang dilakukan.</w:t>
      </w:r>
    </w:p>
    <w:p w:rsidR="007E6F92" w:rsidRDefault="007E6F92" w:rsidP="007E6F92">
      <w:pPr>
        <w:pStyle w:val="ListParagraph"/>
        <w:numPr>
          <w:ilvl w:val="0"/>
          <w:numId w:val="21"/>
        </w:numPr>
        <w:spacing w:line="360" w:lineRule="auto"/>
        <w:ind w:left="284" w:hanging="284"/>
        <w:jc w:val="both"/>
        <w:rPr>
          <w:rFonts w:ascii="Times New Roman" w:hAnsi="Times New Roman"/>
          <w:b/>
          <w:sz w:val="24"/>
          <w:szCs w:val="24"/>
        </w:rPr>
      </w:pPr>
      <w:r w:rsidRPr="00A56BE4">
        <w:rPr>
          <w:rFonts w:ascii="Times New Roman" w:hAnsi="Times New Roman"/>
          <w:b/>
          <w:sz w:val="24"/>
          <w:szCs w:val="24"/>
        </w:rPr>
        <w:lastRenderedPageBreak/>
        <w:t>Saran</w:t>
      </w:r>
    </w:p>
    <w:p w:rsidR="007E6F92" w:rsidRPr="002E2C9D" w:rsidRDefault="007E6F92" w:rsidP="007E6F92">
      <w:pPr>
        <w:pStyle w:val="ListParagraph"/>
        <w:numPr>
          <w:ilvl w:val="0"/>
          <w:numId w:val="25"/>
        </w:numPr>
        <w:spacing w:line="360" w:lineRule="auto"/>
        <w:ind w:left="284" w:hanging="284"/>
        <w:jc w:val="both"/>
        <w:rPr>
          <w:rFonts w:ascii="Times New Roman" w:hAnsi="Times New Roman"/>
          <w:b/>
          <w:sz w:val="24"/>
          <w:szCs w:val="24"/>
        </w:rPr>
      </w:pPr>
      <w:r w:rsidRPr="002E2C9D">
        <w:rPr>
          <w:rFonts w:ascii="Times New Roman" w:hAnsi="Times New Roman"/>
          <w:sz w:val="24"/>
          <w:szCs w:val="24"/>
        </w:rPr>
        <w:t>Saran untuk penelitian selanjutnya:</w:t>
      </w:r>
    </w:p>
    <w:p w:rsidR="007E6F92" w:rsidRDefault="007E6F92" w:rsidP="007E6F92">
      <w:pPr>
        <w:pStyle w:val="ListParagraph"/>
        <w:numPr>
          <w:ilvl w:val="0"/>
          <w:numId w:val="20"/>
        </w:numPr>
        <w:spacing w:line="360" w:lineRule="auto"/>
        <w:ind w:left="567" w:hanging="283"/>
        <w:jc w:val="both"/>
        <w:rPr>
          <w:rFonts w:ascii="Times New Roman" w:hAnsi="Times New Roman"/>
          <w:sz w:val="24"/>
          <w:szCs w:val="24"/>
        </w:rPr>
      </w:pPr>
      <w:r>
        <w:rPr>
          <w:rFonts w:ascii="Times New Roman" w:hAnsi="Times New Roman"/>
          <w:sz w:val="24"/>
          <w:szCs w:val="24"/>
        </w:rPr>
        <w:t>Bagi peneliti selanjutnya diharapkan memilih sampel dari jenis perusahaan yang berbeda yang disesuaikan dengan isu yang sedang berkembang dan menjadi latar belakang masalah.</w:t>
      </w:r>
    </w:p>
    <w:p w:rsidR="007E6F92" w:rsidRDefault="007E6F92" w:rsidP="007E6F92">
      <w:pPr>
        <w:pStyle w:val="ListParagraph"/>
        <w:numPr>
          <w:ilvl w:val="0"/>
          <w:numId w:val="20"/>
        </w:numPr>
        <w:spacing w:line="360" w:lineRule="auto"/>
        <w:ind w:left="567" w:hanging="283"/>
        <w:jc w:val="both"/>
        <w:rPr>
          <w:rFonts w:ascii="Times New Roman" w:hAnsi="Times New Roman"/>
          <w:sz w:val="24"/>
          <w:szCs w:val="24"/>
        </w:rPr>
      </w:pPr>
      <w:r>
        <w:rPr>
          <w:rFonts w:ascii="Times New Roman" w:hAnsi="Times New Roman"/>
          <w:sz w:val="24"/>
          <w:szCs w:val="24"/>
        </w:rPr>
        <w:t>Karena masih sangat sedikit perusahaan yang melakukan pengungkapan tanggung jawab sosial, diharapkan penelitian selanjutnya menggunakan periode penelitian yang lebih panjang agar hasil yang diperoleh dapat lebih digeneralisasikan ke populasi.</w:t>
      </w:r>
    </w:p>
    <w:p w:rsidR="007E6F92" w:rsidRDefault="007E6F92" w:rsidP="007E6F92">
      <w:pPr>
        <w:pStyle w:val="ListParagraph"/>
        <w:numPr>
          <w:ilvl w:val="0"/>
          <w:numId w:val="20"/>
        </w:numPr>
        <w:spacing w:line="360" w:lineRule="auto"/>
        <w:ind w:left="567" w:hanging="283"/>
        <w:jc w:val="both"/>
        <w:rPr>
          <w:rFonts w:ascii="Times New Roman" w:hAnsi="Times New Roman"/>
          <w:sz w:val="24"/>
          <w:szCs w:val="24"/>
        </w:rPr>
      </w:pPr>
      <w:r>
        <w:rPr>
          <w:rFonts w:ascii="Times New Roman" w:hAnsi="Times New Roman"/>
          <w:sz w:val="24"/>
          <w:szCs w:val="24"/>
        </w:rPr>
        <w:t>Peneliti selanjutnya dapat menggunakan metode pengukuran lain untuk mengukur dewan komisaris dan komite audit, seperti menggunakan skor keefektifan.</w:t>
      </w:r>
    </w:p>
    <w:p w:rsidR="007E6F92" w:rsidRDefault="007E6F92" w:rsidP="007E6F92">
      <w:pPr>
        <w:pStyle w:val="ListParagraph"/>
        <w:numPr>
          <w:ilvl w:val="0"/>
          <w:numId w:val="20"/>
        </w:numPr>
        <w:spacing w:line="360" w:lineRule="auto"/>
        <w:ind w:left="567" w:hanging="283"/>
        <w:jc w:val="both"/>
        <w:rPr>
          <w:rFonts w:ascii="Times New Roman" w:hAnsi="Times New Roman"/>
          <w:sz w:val="28"/>
          <w:szCs w:val="24"/>
        </w:rPr>
      </w:pPr>
      <w:r w:rsidRPr="00AA007E">
        <w:rPr>
          <w:rFonts w:ascii="Times New Roman" w:hAnsi="Times New Roman"/>
          <w:sz w:val="24"/>
        </w:rPr>
        <w:t>Penelitian selanjutnya diharapkan melakukan penelitian dengan variabel-variabel bebas lain yang merupakan faktor yang dapa</w:t>
      </w:r>
      <w:r>
        <w:rPr>
          <w:rFonts w:ascii="Times New Roman" w:hAnsi="Times New Roman"/>
          <w:sz w:val="24"/>
        </w:rPr>
        <w:t>t mempengaruhi kualitas akrual</w:t>
      </w:r>
      <w:r w:rsidRPr="00AA007E">
        <w:rPr>
          <w:rFonts w:ascii="Times New Roman" w:hAnsi="Times New Roman"/>
          <w:sz w:val="24"/>
        </w:rPr>
        <w:t>, seperti</w:t>
      </w:r>
      <w:r>
        <w:rPr>
          <w:rFonts w:ascii="Times New Roman" w:hAnsi="Times New Roman"/>
          <w:sz w:val="24"/>
        </w:rPr>
        <w:t xml:space="preserve"> kualitas audit, kepemilikan keluarga</w:t>
      </w:r>
      <w:r w:rsidRPr="00BC7788">
        <w:rPr>
          <w:rFonts w:ascii="Times New Roman" w:hAnsi="Times New Roman"/>
          <w:i/>
          <w:sz w:val="24"/>
        </w:rPr>
        <w:t>, leverage</w:t>
      </w:r>
      <w:r w:rsidRPr="00AA007E">
        <w:rPr>
          <w:rFonts w:ascii="Times New Roman" w:hAnsi="Times New Roman"/>
          <w:sz w:val="24"/>
        </w:rPr>
        <w:t xml:space="preserve">, </w:t>
      </w:r>
      <w:r>
        <w:rPr>
          <w:rFonts w:ascii="Times New Roman" w:hAnsi="Times New Roman"/>
          <w:sz w:val="24"/>
        </w:rPr>
        <w:t>maupun ukuran perusahaan.</w:t>
      </w:r>
    </w:p>
    <w:p w:rsidR="007E6F92" w:rsidRDefault="007E6F92" w:rsidP="007E6F92">
      <w:pPr>
        <w:pStyle w:val="ListParagraph"/>
        <w:numPr>
          <w:ilvl w:val="0"/>
          <w:numId w:val="25"/>
        </w:numPr>
        <w:spacing w:line="360" w:lineRule="auto"/>
        <w:ind w:left="284" w:hanging="284"/>
        <w:jc w:val="both"/>
        <w:rPr>
          <w:rFonts w:ascii="Times New Roman" w:hAnsi="Times New Roman"/>
          <w:sz w:val="24"/>
          <w:szCs w:val="24"/>
        </w:rPr>
      </w:pPr>
      <w:r w:rsidRPr="00713D1B">
        <w:rPr>
          <w:rFonts w:ascii="Times New Roman" w:hAnsi="Times New Roman"/>
          <w:sz w:val="24"/>
          <w:szCs w:val="24"/>
        </w:rPr>
        <w:t>Saran unt</w:t>
      </w:r>
      <w:r w:rsidR="00D12D6D">
        <w:rPr>
          <w:rFonts w:ascii="Times New Roman" w:hAnsi="Times New Roman"/>
          <w:sz w:val="24"/>
          <w:szCs w:val="24"/>
        </w:rPr>
        <w:t xml:space="preserve">uk berbagai pihak yang terkait </w:t>
      </w:r>
    </w:p>
    <w:p w:rsidR="007E6F92" w:rsidRPr="00D12D6D" w:rsidRDefault="007E6F92" w:rsidP="007E6F92">
      <w:pPr>
        <w:pStyle w:val="ListParagraph"/>
        <w:numPr>
          <w:ilvl w:val="0"/>
          <w:numId w:val="24"/>
        </w:numPr>
        <w:spacing w:line="360" w:lineRule="auto"/>
        <w:ind w:left="567" w:hanging="284"/>
        <w:jc w:val="both"/>
        <w:rPr>
          <w:rFonts w:ascii="Times New Roman" w:hAnsi="Times New Roman"/>
          <w:sz w:val="24"/>
          <w:szCs w:val="24"/>
        </w:rPr>
      </w:pPr>
      <w:r>
        <w:rPr>
          <w:rFonts w:ascii="Times New Roman" w:hAnsi="Times New Roman"/>
          <w:sz w:val="24"/>
        </w:rPr>
        <w:t xml:space="preserve">Keberadaan dewan komisaris sangat penting dalam dalam sistem </w:t>
      </w:r>
      <w:r w:rsidRPr="00F646E5">
        <w:rPr>
          <w:rFonts w:ascii="Times New Roman" w:hAnsi="Times New Roman"/>
          <w:i/>
          <w:sz w:val="24"/>
        </w:rPr>
        <w:t>corporate governance</w:t>
      </w:r>
      <w:r>
        <w:rPr>
          <w:rFonts w:ascii="Times New Roman" w:hAnsi="Times New Roman"/>
          <w:i/>
          <w:sz w:val="24"/>
        </w:rPr>
        <w:t xml:space="preserve"> </w:t>
      </w:r>
      <w:r w:rsidRPr="009B5B4D">
        <w:rPr>
          <w:rFonts w:ascii="Times New Roman" w:hAnsi="Times New Roman"/>
          <w:sz w:val="24"/>
        </w:rPr>
        <w:t>karena posisi</w:t>
      </w:r>
      <w:r>
        <w:rPr>
          <w:rFonts w:ascii="Times New Roman" w:hAnsi="Times New Roman"/>
          <w:sz w:val="24"/>
        </w:rPr>
        <w:t xml:space="preserve"> dewan komisaris adalah menjamin pelaksanaan strategi perusahaan, mengawasi manajemen dalam </w:t>
      </w:r>
      <w:r>
        <w:rPr>
          <w:rFonts w:ascii="Times New Roman" w:hAnsi="Times New Roman"/>
          <w:sz w:val="24"/>
        </w:rPr>
        <w:lastRenderedPageBreak/>
        <w:t xml:space="preserve">mengelola perusahaan, serta mewajibkan terlaksanakanya akuntabilitas disamping sebagai pusat dan kesuksesan perusahaan. Oleh karena itu, dewan komisaris seharusnya melakukan fungsinya dengan baik agar dapat terlaksananya akuntabilitas dan transparansi di dalam perusahaan.  </w:t>
      </w:r>
    </w:p>
    <w:p w:rsidR="00D12D6D" w:rsidRDefault="00D12D6D" w:rsidP="00D12D6D">
      <w:pPr>
        <w:pStyle w:val="ListParagraph"/>
        <w:numPr>
          <w:ilvl w:val="0"/>
          <w:numId w:val="24"/>
        </w:numPr>
        <w:spacing w:line="360" w:lineRule="auto"/>
        <w:ind w:left="567" w:hanging="284"/>
        <w:jc w:val="both"/>
        <w:rPr>
          <w:rFonts w:ascii="Times New Roman" w:hAnsi="Times New Roman"/>
          <w:sz w:val="24"/>
          <w:szCs w:val="24"/>
        </w:rPr>
      </w:pPr>
      <w:r>
        <w:rPr>
          <w:rFonts w:ascii="Times New Roman" w:hAnsi="Times New Roman"/>
          <w:sz w:val="24"/>
          <w:szCs w:val="24"/>
        </w:rPr>
        <w:t xml:space="preserve">Proporsi komisaris independen haruslah ideal dalam kepengurusan dewan komisaris, dalam aturan pemerintah diatur minimal proporsi komisaris independen dalam dewan komisaris adalah 30%. Hal tersebut didasarkan pada </w:t>
      </w:r>
      <w:r>
        <w:rPr>
          <w:rFonts w:ascii="Times New Roman" w:hAnsi="Times New Roman"/>
          <w:sz w:val="24"/>
        </w:rPr>
        <w:t>k</w:t>
      </w:r>
      <w:r w:rsidRPr="004133ED">
        <w:rPr>
          <w:rFonts w:ascii="Times New Roman" w:hAnsi="Times New Roman"/>
          <w:sz w:val="24"/>
        </w:rPr>
        <w:t xml:space="preserve">eberadaan komisaris independen dalam perusahaan diyakini mampu memberi pengaruh pada setiap keputusan yang </w:t>
      </w:r>
      <w:proofErr w:type="gramStart"/>
      <w:r w:rsidRPr="004133ED">
        <w:rPr>
          <w:rFonts w:ascii="Times New Roman" w:hAnsi="Times New Roman"/>
          <w:sz w:val="24"/>
        </w:rPr>
        <w:t>akan</w:t>
      </w:r>
      <w:proofErr w:type="gramEnd"/>
      <w:r w:rsidRPr="004133ED">
        <w:rPr>
          <w:rFonts w:ascii="Times New Roman" w:hAnsi="Times New Roman"/>
          <w:sz w:val="24"/>
        </w:rPr>
        <w:t xml:space="preserve"> dilakukan keseluruhan komisaris dalam perusahaan</w:t>
      </w:r>
      <w:r>
        <w:rPr>
          <w:rFonts w:ascii="Times New Roman" w:hAnsi="Times New Roman"/>
          <w:sz w:val="24"/>
        </w:rPr>
        <w:t>.</w:t>
      </w:r>
    </w:p>
    <w:p w:rsidR="00D12D6D" w:rsidRPr="002E2C9D" w:rsidRDefault="00D12D6D" w:rsidP="00D12D6D">
      <w:pPr>
        <w:pStyle w:val="ListParagraph"/>
        <w:numPr>
          <w:ilvl w:val="0"/>
          <w:numId w:val="24"/>
        </w:numPr>
        <w:spacing w:line="360" w:lineRule="auto"/>
        <w:ind w:left="567" w:hanging="284"/>
        <w:jc w:val="both"/>
        <w:rPr>
          <w:rFonts w:ascii="Times New Roman" w:hAnsi="Times New Roman"/>
          <w:sz w:val="24"/>
          <w:szCs w:val="24"/>
        </w:rPr>
      </w:pPr>
      <w:r w:rsidRPr="002E2C9D">
        <w:rPr>
          <w:rFonts w:ascii="Times New Roman" w:hAnsi="Times New Roman"/>
          <w:sz w:val="24"/>
          <w:szCs w:val="24"/>
        </w:rPr>
        <w:t xml:space="preserve">Banyaknya rapat yang dilaksanakan komite audit dalam satu tahun merupakan pencerminan aktivitas komite audit. Frekuensi rapat komite audit diharapkan mampu berdampak positif terhadap kualitas laporan keuangan. </w:t>
      </w:r>
      <w:r>
        <w:rPr>
          <w:rFonts w:ascii="Times New Roman" w:hAnsi="Times New Roman"/>
          <w:sz w:val="24"/>
          <w:szCs w:val="24"/>
        </w:rPr>
        <w:t>Hal tersebut mengindikasikan frekuensi rapat komite audit haruslah sesering mungkin, paling tidak 1 kali dalam 3 bulan , atau 1 tahun 4 kali pertemuan sesuai dengan peraturan  Otoritas Jasa K</w:t>
      </w:r>
      <w:r w:rsidRPr="002E2C9D">
        <w:rPr>
          <w:rFonts w:ascii="Times New Roman" w:hAnsi="Times New Roman"/>
          <w:sz w:val="24"/>
          <w:szCs w:val="24"/>
        </w:rPr>
        <w:t>euangan nomor 55/POJK.04/2015</w:t>
      </w:r>
      <w:r>
        <w:rPr>
          <w:rFonts w:ascii="Times New Roman" w:hAnsi="Times New Roman"/>
          <w:sz w:val="24"/>
          <w:szCs w:val="24"/>
        </w:rPr>
        <w:t>.</w:t>
      </w:r>
    </w:p>
    <w:p w:rsidR="0047770F" w:rsidRPr="00D12D6D" w:rsidRDefault="00D12D6D" w:rsidP="00D12D6D">
      <w:pPr>
        <w:pStyle w:val="ListParagraph"/>
        <w:numPr>
          <w:ilvl w:val="0"/>
          <w:numId w:val="24"/>
        </w:numPr>
        <w:spacing w:line="360" w:lineRule="auto"/>
        <w:ind w:left="567" w:hanging="284"/>
        <w:jc w:val="both"/>
        <w:rPr>
          <w:rFonts w:ascii="Times New Roman" w:hAnsi="Times New Roman"/>
          <w:b/>
          <w:sz w:val="24"/>
          <w:szCs w:val="24"/>
        </w:rPr>
      </w:pPr>
      <w:r w:rsidRPr="002E2C9D">
        <w:rPr>
          <w:rFonts w:ascii="Times New Roman" w:hAnsi="Times New Roman"/>
          <w:sz w:val="24"/>
          <w:szCs w:val="24"/>
        </w:rPr>
        <w:lastRenderedPageBreak/>
        <w:t xml:space="preserve">Tanggung jawab sosial </w:t>
      </w:r>
      <w:proofErr w:type="gramStart"/>
      <w:r w:rsidRPr="002E2C9D">
        <w:rPr>
          <w:rFonts w:ascii="Times New Roman" w:hAnsi="Times New Roman"/>
          <w:sz w:val="24"/>
          <w:szCs w:val="24"/>
        </w:rPr>
        <w:t>akan</w:t>
      </w:r>
      <w:proofErr w:type="gramEnd"/>
      <w:r w:rsidRPr="002E2C9D">
        <w:rPr>
          <w:rFonts w:ascii="Times New Roman" w:hAnsi="Times New Roman"/>
          <w:sz w:val="24"/>
          <w:szCs w:val="24"/>
        </w:rPr>
        <w:t xml:space="preserve"> memberikan timbal balik dalam waktu jangka panjang ke depan sehingga pengungkapannya harus terus ditingkatkan. Hal ini disebabkan oleh semakin berkembangkan teknologi yang membuat semakin kritis pula lingkungan sekitar perusahaan baik dari pihak dalam seperti karyawan maupun pihak luar seperti masyarakat. Maka, sebagai pemangku kepentingan, mereka juga berhak mendapatkan hak-hak mereka seperti hidup tanpa gangguan polusi, bekerja dengan aman dan tenang, dan lain sebagainya yang pada akhirnya mengharuskan perusahaan tidak lagi berorientasi pada </w:t>
      </w:r>
      <w:r w:rsidRPr="002E2C9D">
        <w:rPr>
          <w:rFonts w:ascii="Times New Roman" w:hAnsi="Times New Roman"/>
          <w:i/>
          <w:sz w:val="24"/>
          <w:szCs w:val="24"/>
        </w:rPr>
        <w:t>shareholders</w:t>
      </w:r>
      <w:r w:rsidRPr="002E2C9D">
        <w:rPr>
          <w:rFonts w:ascii="Times New Roman" w:hAnsi="Times New Roman"/>
          <w:sz w:val="24"/>
          <w:szCs w:val="24"/>
        </w:rPr>
        <w:t xml:space="preserve"> saja melainkan pada </w:t>
      </w:r>
      <w:r w:rsidRPr="002E2C9D">
        <w:rPr>
          <w:rFonts w:ascii="Times New Roman" w:hAnsi="Times New Roman"/>
          <w:i/>
          <w:sz w:val="24"/>
          <w:szCs w:val="24"/>
        </w:rPr>
        <w:t>stakeholders</w:t>
      </w:r>
      <w:r w:rsidRPr="002E2C9D">
        <w:rPr>
          <w:rFonts w:ascii="Times New Roman" w:hAnsi="Times New Roman"/>
          <w:sz w:val="24"/>
          <w:szCs w:val="24"/>
        </w:rPr>
        <w:t xml:space="preserve"> juga.</w:t>
      </w:r>
    </w:p>
    <w:p w:rsidR="00371834" w:rsidRDefault="0047770F" w:rsidP="00A1645B">
      <w:pPr>
        <w:spacing w:after="0" w:line="360" w:lineRule="auto"/>
        <w:jc w:val="center"/>
        <w:rPr>
          <w:rFonts w:ascii="Times New Roman" w:hAnsi="Times New Roman"/>
          <w:b/>
          <w:sz w:val="24"/>
          <w:szCs w:val="24"/>
          <w:lang w:val="id-ID"/>
        </w:rPr>
      </w:pPr>
      <w:r w:rsidRPr="0047770F">
        <w:rPr>
          <w:rFonts w:ascii="Times New Roman" w:hAnsi="Times New Roman"/>
          <w:b/>
          <w:sz w:val="24"/>
          <w:szCs w:val="24"/>
          <w:lang w:val="id-ID"/>
        </w:rPr>
        <w:t>DAFTAR PUSTAKA</w:t>
      </w:r>
    </w:p>
    <w:p w:rsidR="00A1645B" w:rsidRPr="00A1645B" w:rsidRDefault="00A1645B" w:rsidP="00A1645B">
      <w:pPr>
        <w:spacing w:after="0" w:line="360" w:lineRule="auto"/>
        <w:jc w:val="center"/>
        <w:rPr>
          <w:rFonts w:ascii="Times New Roman" w:hAnsi="Times New Roman"/>
          <w:b/>
          <w:sz w:val="16"/>
          <w:szCs w:val="16"/>
          <w:lang w:val="id-ID"/>
        </w:rPr>
      </w:pP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Aditya, Ferry dan Juniarti.” </w:t>
      </w:r>
      <w:r w:rsidRPr="00A23334">
        <w:rPr>
          <w:rFonts w:ascii="Times New Roman" w:hAnsi="Times New Roman"/>
          <w:i/>
          <w:sz w:val="24"/>
          <w:szCs w:val="24"/>
        </w:rPr>
        <w:t>Corporate Social Responsibility (CSR) Performance and Accrual Quality: Case study on Firms Listed on Indonesia Stock Exchange (IDX)</w:t>
      </w:r>
      <w:r>
        <w:rPr>
          <w:rFonts w:ascii="Times New Roman" w:hAnsi="Times New Roman"/>
          <w:i/>
          <w:sz w:val="24"/>
          <w:szCs w:val="24"/>
        </w:rPr>
        <w:t xml:space="preserve">”, </w:t>
      </w:r>
      <w:r w:rsidRPr="00A1476A">
        <w:rPr>
          <w:rFonts w:ascii="Times New Roman" w:hAnsi="Times New Roman"/>
          <w:b/>
          <w:i/>
          <w:sz w:val="24"/>
          <w:szCs w:val="24"/>
        </w:rPr>
        <w:t>Business and Economic Research</w:t>
      </w:r>
      <w:r>
        <w:rPr>
          <w:rFonts w:ascii="Times New Roman" w:hAnsi="Times New Roman"/>
          <w:i/>
          <w:sz w:val="24"/>
          <w:szCs w:val="24"/>
        </w:rPr>
        <w:t xml:space="preserve"> </w:t>
      </w:r>
      <w:r w:rsidRPr="00A1476A">
        <w:rPr>
          <w:rFonts w:ascii="Times New Roman" w:hAnsi="Times New Roman"/>
          <w:sz w:val="24"/>
          <w:szCs w:val="24"/>
        </w:rPr>
        <w:t>ISSN 2162-4860, Vol. 6, No. 2. 2016.</w:t>
      </w:r>
    </w:p>
    <w:p w:rsidR="007E6F92" w:rsidRPr="0087715B" w:rsidRDefault="007E6F92" w:rsidP="007E6F92">
      <w:pPr>
        <w:spacing w:before="240" w:line="240" w:lineRule="auto"/>
        <w:ind w:left="567" w:hanging="567"/>
        <w:jc w:val="both"/>
        <w:rPr>
          <w:rFonts w:ascii="Times New Roman" w:hAnsi="Times New Roman"/>
          <w:b/>
          <w:i/>
          <w:sz w:val="24"/>
          <w:szCs w:val="24"/>
        </w:rPr>
      </w:pPr>
      <w:r w:rsidRPr="0087715B">
        <w:rPr>
          <w:rFonts w:ascii="Times New Roman" w:hAnsi="Times New Roman"/>
          <w:sz w:val="24"/>
          <w:szCs w:val="24"/>
        </w:rPr>
        <w:t xml:space="preserve">Anderson, Ronald C., Mansi, Sattar A., &amp; David M. </w:t>
      </w:r>
      <w:r w:rsidRPr="0087715B">
        <w:rPr>
          <w:rFonts w:ascii="Times New Roman" w:hAnsi="Times New Roman"/>
          <w:i/>
          <w:sz w:val="24"/>
          <w:szCs w:val="24"/>
        </w:rPr>
        <w:t>Board Characteristic, Accounting Report Integrity, and the Cost of Debt</w:t>
      </w:r>
      <w:r w:rsidRPr="0087715B">
        <w:rPr>
          <w:rFonts w:ascii="Times New Roman" w:hAnsi="Times New Roman"/>
          <w:b/>
          <w:i/>
          <w:sz w:val="24"/>
          <w:szCs w:val="24"/>
        </w:rPr>
        <w:t>. Journal of Accounting and Economics Vol 37.</w:t>
      </w:r>
      <w:r w:rsidRPr="0087715B">
        <w:rPr>
          <w:rFonts w:ascii="Times New Roman" w:hAnsi="Times New Roman"/>
          <w:sz w:val="24"/>
          <w:szCs w:val="24"/>
        </w:rPr>
        <w:t xml:space="preserve"> </w:t>
      </w:r>
      <w:r>
        <w:rPr>
          <w:rFonts w:ascii="Times New Roman" w:hAnsi="Times New Roman"/>
          <w:sz w:val="24"/>
          <w:szCs w:val="24"/>
        </w:rPr>
        <w:t>2004</w:t>
      </w:r>
      <w:r w:rsidRPr="0087715B">
        <w:rPr>
          <w:rFonts w:ascii="Times New Roman" w:hAnsi="Times New Roman"/>
          <w:sz w:val="24"/>
          <w:szCs w:val="24"/>
        </w:rPr>
        <w:t>.</w:t>
      </w:r>
    </w:p>
    <w:p w:rsidR="007E6F92" w:rsidRPr="00BD689E"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Andersen, Margareth L, Yangtao Hong dan Lori Olsen.”</w:t>
      </w:r>
      <w:r w:rsidRPr="00BD689E">
        <w:rPr>
          <w:rFonts w:ascii="Times New Roman" w:hAnsi="Times New Roman"/>
          <w:i/>
          <w:sz w:val="24"/>
          <w:szCs w:val="24"/>
        </w:rPr>
        <w:t xml:space="preserve"> Accruals Quality and Corporate Social Respo</w:t>
      </w:r>
      <w:r>
        <w:rPr>
          <w:rFonts w:ascii="Times New Roman" w:hAnsi="Times New Roman"/>
          <w:i/>
          <w:sz w:val="24"/>
          <w:szCs w:val="24"/>
        </w:rPr>
        <w:t>nsibility: The Role of Industry</w:t>
      </w:r>
      <w:r w:rsidRPr="00BD689E">
        <w:rPr>
          <w:rFonts w:ascii="Times New Roman" w:hAnsi="Times New Roman"/>
          <w:i/>
          <w:sz w:val="24"/>
          <w:szCs w:val="24"/>
        </w:rPr>
        <w:t>”</w:t>
      </w:r>
      <w:r>
        <w:rPr>
          <w:rFonts w:ascii="Times New Roman" w:hAnsi="Times New Roman"/>
          <w:i/>
          <w:sz w:val="24"/>
          <w:szCs w:val="24"/>
        </w:rPr>
        <w:t>,</w:t>
      </w:r>
      <w:r w:rsidRPr="00BD689E">
        <w:rPr>
          <w:rFonts w:ascii="Times New Roman" w:hAnsi="Times New Roman"/>
          <w:b/>
          <w:i/>
          <w:sz w:val="24"/>
          <w:szCs w:val="24"/>
        </w:rPr>
        <w:t xml:space="preserve"> Journal of </w:t>
      </w:r>
      <w:r w:rsidRPr="00BD689E">
        <w:rPr>
          <w:rFonts w:ascii="Times New Roman" w:hAnsi="Times New Roman"/>
          <w:b/>
          <w:i/>
          <w:sz w:val="24"/>
          <w:szCs w:val="24"/>
        </w:rPr>
        <w:lastRenderedPageBreak/>
        <w:t>Accounting and Finance vol. 12(2</w:t>
      </w:r>
      <w:proofErr w:type="gramStart"/>
      <w:r w:rsidRPr="00BD689E">
        <w:rPr>
          <w:rFonts w:ascii="Times New Roman" w:hAnsi="Times New Roman"/>
          <w:b/>
          <w:i/>
          <w:sz w:val="24"/>
          <w:szCs w:val="24"/>
        </w:rPr>
        <w:t>)</w:t>
      </w:r>
      <w:r w:rsidRPr="00BD689E">
        <w:rPr>
          <w:rFonts w:ascii="Times New Roman" w:hAnsi="Times New Roman"/>
          <w:b/>
          <w:sz w:val="24"/>
          <w:szCs w:val="24"/>
        </w:rPr>
        <w:t xml:space="preserve"> </w:t>
      </w:r>
      <w:r>
        <w:rPr>
          <w:rFonts w:ascii="Times New Roman" w:hAnsi="Times New Roman"/>
          <w:sz w:val="24"/>
          <w:szCs w:val="24"/>
        </w:rPr>
        <w:t>.</w:t>
      </w:r>
      <w:proofErr w:type="gramEnd"/>
      <w:r w:rsidRPr="00BD689E">
        <w:rPr>
          <w:rFonts w:ascii="Times New Roman" w:hAnsi="Times New Roman"/>
          <w:sz w:val="24"/>
          <w:szCs w:val="24"/>
        </w:rPr>
        <w:t xml:space="preserve"> 2012.</w:t>
      </w:r>
    </w:p>
    <w:p w:rsidR="007E6F92" w:rsidRPr="00BD689E" w:rsidRDefault="007E6F92" w:rsidP="007E6F92">
      <w:pPr>
        <w:autoSpaceDE w:val="0"/>
        <w:autoSpaceDN w:val="0"/>
        <w:adjustRightInd w:val="0"/>
        <w:spacing w:before="240" w:line="240" w:lineRule="auto"/>
        <w:ind w:left="567" w:hanging="567"/>
        <w:jc w:val="both"/>
        <w:rPr>
          <w:rFonts w:ascii="Times New Roman" w:hAnsi="Times New Roman"/>
          <w:i/>
          <w:sz w:val="24"/>
          <w:szCs w:val="21"/>
        </w:rPr>
      </w:pPr>
      <w:r w:rsidRPr="00BD689E">
        <w:rPr>
          <w:rFonts w:ascii="Times New Roman" w:hAnsi="Times New Roman"/>
          <w:sz w:val="24"/>
          <w:szCs w:val="21"/>
        </w:rPr>
        <w:t>Anggraini, Sari dan Sidharta Utama.” Pengaruh Efektivitas Peran Komite Audit, Proporsi Komisaris Independen dan Kualitas Audit Terhadap Kualitas Akrual”</w:t>
      </w:r>
      <w:proofErr w:type="gramStart"/>
      <w:r>
        <w:rPr>
          <w:rFonts w:ascii="Times New Roman" w:hAnsi="Times New Roman"/>
          <w:sz w:val="24"/>
          <w:szCs w:val="21"/>
        </w:rPr>
        <w:t>,</w:t>
      </w:r>
      <w:r w:rsidRPr="00BD689E">
        <w:rPr>
          <w:rFonts w:ascii="Times New Roman" w:hAnsi="Times New Roman"/>
          <w:b/>
          <w:sz w:val="24"/>
          <w:szCs w:val="21"/>
        </w:rPr>
        <w:t>Simposium</w:t>
      </w:r>
      <w:proofErr w:type="gramEnd"/>
      <w:r w:rsidRPr="00BD689E">
        <w:rPr>
          <w:rFonts w:ascii="Times New Roman" w:hAnsi="Times New Roman"/>
          <w:b/>
          <w:sz w:val="24"/>
          <w:szCs w:val="21"/>
        </w:rPr>
        <w:t xml:space="preserve"> Nasional Akuntansi XVI</w:t>
      </w:r>
      <w:r>
        <w:rPr>
          <w:rFonts w:ascii="Times New Roman" w:hAnsi="Times New Roman"/>
          <w:sz w:val="24"/>
          <w:szCs w:val="21"/>
        </w:rPr>
        <w:t>.</w:t>
      </w:r>
      <w:r w:rsidRPr="00BD689E">
        <w:rPr>
          <w:rFonts w:ascii="Times New Roman" w:hAnsi="Times New Roman"/>
          <w:sz w:val="24"/>
          <w:szCs w:val="21"/>
        </w:rPr>
        <w:t xml:space="preserve"> 2013.</w:t>
      </w:r>
    </w:p>
    <w:p w:rsidR="007E6F92" w:rsidRDefault="007E6F92" w:rsidP="007E6F92">
      <w:pPr>
        <w:spacing w:before="240" w:line="240" w:lineRule="auto"/>
        <w:ind w:left="567" w:hanging="567"/>
        <w:jc w:val="both"/>
        <w:rPr>
          <w:rFonts w:ascii="Times New Roman" w:hAnsi="Times New Roman"/>
          <w:sz w:val="24"/>
        </w:rPr>
      </w:pPr>
      <w:r w:rsidRPr="00BD689E">
        <w:rPr>
          <w:rFonts w:ascii="Times New Roman" w:hAnsi="Times New Roman"/>
          <w:sz w:val="24"/>
          <w:szCs w:val="24"/>
        </w:rPr>
        <w:t>Atmini, Sari. “Pengaruh</w:t>
      </w:r>
      <w:r w:rsidRPr="00BD689E">
        <w:rPr>
          <w:rFonts w:ascii="Times New Roman" w:hAnsi="Times New Roman"/>
          <w:i/>
          <w:sz w:val="24"/>
          <w:szCs w:val="24"/>
        </w:rPr>
        <w:t xml:space="preserve"> Mekanisme Corporate governance </w:t>
      </w:r>
      <w:r w:rsidRPr="00BD689E">
        <w:rPr>
          <w:rFonts w:ascii="Times New Roman" w:hAnsi="Times New Roman"/>
          <w:sz w:val="24"/>
          <w:szCs w:val="24"/>
        </w:rPr>
        <w:t>terhadap</w:t>
      </w:r>
      <w:r w:rsidRPr="00BD689E">
        <w:rPr>
          <w:rFonts w:ascii="Times New Roman" w:hAnsi="Times New Roman"/>
          <w:i/>
          <w:sz w:val="24"/>
          <w:szCs w:val="24"/>
        </w:rPr>
        <w:t xml:space="preserve"> Innate Accruals Quality </w:t>
      </w:r>
      <w:r w:rsidRPr="00BD689E">
        <w:rPr>
          <w:rFonts w:ascii="Times New Roman" w:hAnsi="Times New Roman"/>
          <w:sz w:val="24"/>
          <w:szCs w:val="24"/>
        </w:rPr>
        <w:t>dan</w:t>
      </w:r>
      <w:r w:rsidRPr="00BD689E">
        <w:rPr>
          <w:rFonts w:ascii="Times New Roman" w:hAnsi="Times New Roman"/>
          <w:i/>
          <w:sz w:val="24"/>
          <w:szCs w:val="24"/>
        </w:rPr>
        <w:t xml:space="preserve"> Discretionary Accruals Quality</w:t>
      </w:r>
      <w:r>
        <w:rPr>
          <w:rFonts w:ascii="Times New Roman" w:hAnsi="Times New Roman"/>
          <w:i/>
          <w:sz w:val="24"/>
          <w:szCs w:val="24"/>
        </w:rPr>
        <w:t>”,</w:t>
      </w:r>
      <w:r w:rsidRPr="00BD689E">
        <w:rPr>
          <w:rFonts w:ascii="Times New Roman" w:hAnsi="Times New Roman"/>
          <w:b/>
          <w:i/>
          <w:sz w:val="24"/>
          <w:szCs w:val="24"/>
        </w:rPr>
        <w:t xml:space="preserve"> </w:t>
      </w:r>
      <w:r w:rsidRPr="00BD689E">
        <w:rPr>
          <w:rFonts w:ascii="Times New Roman" w:hAnsi="Times New Roman"/>
          <w:b/>
          <w:sz w:val="24"/>
        </w:rPr>
        <w:t>Jurnal Aplikasi Manajemen Vol 9</w:t>
      </w:r>
      <w:r>
        <w:rPr>
          <w:rFonts w:ascii="Times New Roman" w:hAnsi="Times New Roman"/>
          <w:sz w:val="24"/>
        </w:rPr>
        <w:t>.</w:t>
      </w:r>
      <w:r w:rsidRPr="00BD689E">
        <w:rPr>
          <w:rFonts w:ascii="Times New Roman" w:hAnsi="Times New Roman"/>
          <w:sz w:val="24"/>
        </w:rPr>
        <w:t xml:space="preserve"> 2011.</w:t>
      </w:r>
    </w:p>
    <w:p w:rsidR="007E6F92" w:rsidRPr="00BD689E" w:rsidRDefault="007E6F92" w:rsidP="007E6F92">
      <w:pPr>
        <w:spacing w:before="240" w:line="240" w:lineRule="auto"/>
        <w:ind w:left="567" w:hanging="567"/>
        <w:jc w:val="both"/>
        <w:rPr>
          <w:rFonts w:ascii="Times New Roman" w:hAnsi="Times New Roman"/>
          <w:sz w:val="24"/>
        </w:rPr>
      </w:pPr>
      <w:r>
        <w:rPr>
          <w:rFonts w:ascii="Times New Roman" w:hAnsi="Times New Roman"/>
          <w:sz w:val="24"/>
        </w:rPr>
        <w:t>Boediono, Gideon SB. “</w:t>
      </w:r>
      <w:r w:rsidRPr="00576F0E">
        <w:rPr>
          <w:rFonts w:ascii="Times New Roman" w:hAnsi="Times New Roman"/>
          <w:sz w:val="24"/>
        </w:rPr>
        <w:t>Kualitas Laba: Studi Pengaruh</w:t>
      </w:r>
      <w:r>
        <w:rPr>
          <w:rFonts w:ascii="Times New Roman" w:hAnsi="Times New Roman"/>
          <w:sz w:val="24"/>
        </w:rPr>
        <w:t xml:space="preserve"> Mekanisme </w:t>
      </w:r>
      <w:r w:rsidRPr="00576F0E">
        <w:rPr>
          <w:rFonts w:ascii="Times New Roman" w:hAnsi="Times New Roman"/>
          <w:i/>
          <w:sz w:val="24"/>
        </w:rPr>
        <w:t>Corporate Governance</w:t>
      </w:r>
      <w:r>
        <w:rPr>
          <w:rFonts w:ascii="Times New Roman" w:hAnsi="Times New Roman"/>
          <w:sz w:val="24"/>
        </w:rPr>
        <w:t xml:space="preserve"> </w:t>
      </w:r>
      <w:r w:rsidRPr="00576F0E">
        <w:rPr>
          <w:rFonts w:ascii="Times New Roman" w:hAnsi="Times New Roman"/>
          <w:sz w:val="24"/>
        </w:rPr>
        <w:t>dan Dampak Manajemen Laba Dengan Menggunakan Analisis Jalur</w:t>
      </w:r>
      <w:r>
        <w:rPr>
          <w:rFonts w:ascii="Times New Roman" w:hAnsi="Times New Roman"/>
          <w:sz w:val="24"/>
        </w:rPr>
        <w:t xml:space="preserve">”, </w:t>
      </w:r>
      <w:r>
        <w:rPr>
          <w:rFonts w:ascii="Times New Roman" w:hAnsi="Times New Roman"/>
          <w:b/>
          <w:sz w:val="24"/>
        </w:rPr>
        <w:t>SNA VI</w:t>
      </w:r>
      <w:r w:rsidRPr="00576F0E">
        <w:rPr>
          <w:rFonts w:ascii="Times New Roman" w:hAnsi="Times New Roman"/>
          <w:b/>
          <w:sz w:val="24"/>
        </w:rPr>
        <w:t>I</w:t>
      </w:r>
      <w:r>
        <w:rPr>
          <w:rFonts w:ascii="Times New Roman" w:hAnsi="Times New Roman"/>
          <w:b/>
          <w:sz w:val="24"/>
        </w:rPr>
        <w:t xml:space="preserve">. </w:t>
      </w:r>
      <w:r w:rsidRPr="00576F0E">
        <w:rPr>
          <w:rFonts w:ascii="Times New Roman" w:hAnsi="Times New Roman"/>
          <w:sz w:val="24"/>
        </w:rPr>
        <w:t>2005</w:t>
      </w:r>
      <w:r>
        <w:rPr>
          <w:rFonts w:ascii="Times New Roman" w:hAnsi="Times New Roman"/>
          <w:sz w:val="24"/>
        </w:rPr>
        <w:t>.</w:t>
      </w:r>
    </w:p>
    <w:p w:rsidR="007E6F92" w:rsidRDefault="007E6F92" w:rsidP="007E6F92">
      <w:pPr>
        <w:spacing w:before="240" w:after="0" w:line="240" w:lineRule="auto"/>
        <w:ind w:left="567" w:hanging="567"/>
        <w:jc w:val="both"/>
        <w:rPr>
          <w:rFonts w:ascii="Times New Roman" w:hAnsi="Times New Roman"/>
          <w:sz w:val="24"/>
        </w:rPr>
      </w:pPr>
      <w:r w:rsidRPr="00BD689E">
        <w:rPr>
          <w:rFonts w:ascii="Times New Roman" w:hAnsi="Times New Roman"/>
          <w:sz w:val="24"/>
        </w:rPr>
        <w:t>Boulton, Thomas J., Scott B. Smart, dan Chad J. Zutter</w:t>
      </w:r>
      <w:r w:rsidRPr="00BD689E">
        <w:rPr>
          <w:rFonts w:ascii="Times New Roman" w:hAnsi="Times New Roman"/>
          <w:i/>
          <w:sz w:val="24"/>
        </w:rPr>
        <w:t>.” Earnings Quality and</w:t>
      </w:r>
      <w:r w:rsidRPr="00576F0E">
        <w:rPr>
          <w:rFonts w:ascii="Times New Roman" w:hAnsi="Times New Roman"/>
          <w:i/>
          <w:sz w:val="24"/>
        </w:rPr>
        <w:t xml:space="preserve"> International IPO Underpricing</w:t>
      </w:r>
      <w:r w:rsidRPr="00BD689E">
        <w:rPr>
          <w:rFonts w:ascii="Times New Roman" w:hAnsi="Times New Roman"/>
          <w:i/>
          <w:sz w:val="24"/>
        </w:rPr>
        <w:t>”</w:t>
      </w:r>
      <w:r w:rsidRPr="00576F0E">
        <w:rPr>
          <w:rFonts w:ascii="Times New Roman" w:hAnsi="Times New Roman"/>
          <w:i/>
          <w:sz w:val="24"/>
        </w:rPr>
        <w:t>,</w:t>
      </w:r>
      <w:r w:rsidRPr="00BD689E">
        <w:rPr>
          <w:rFonts w:ascii="Times New Roman" w:hAnsi="Times New Roman"/>
          <w:i/>
          <w:sz w:val="24"/>
        </w:rPr>
        <w:t xml:space="preserve"> </w:t>
      </w:r>
      <w:r w:rsidRPr="00BD689E">
        <w:rPr>
          <w:rFonts w:ascii="Times New Roman" w:hAnsi="Times New Roman"/>
          <w:b/>
          <w:i/>
          <w:sz w:val="24"/>
        </w:rPr>
        <w:t>The Accounting Review</w:t>
      </w:r>
      <w:r>
        <w:rPr>
          <w:rFonts w:ascii="Times New Roman" w:hAnsi="Times New Roman"/>
          <w:b/>
          <w:sz w:val="24"/>
        </w:rPr>
        <w:t xml:space="preserve">. </w:t>
      </w:r>
      <w:r>
        <w:rPr>
          <w:rFonts w:ascii="Times New Roman" w:hAnsi="Times New Roman"/>
          <w:sz w:val="24"/>
        </w:rPr>
        <w:t>2011, 86(2):483-505.</w:t>
      </w:r>
    </w:p>
    <w:p w:rsidR="007E6F92" w:rsidRPr="00BD689E" w:rsidRDefault="007E6F92" w:rsidP="007E6F92">
      <w:pPr>
        <w:spacing w:before="240" w:after="0" w:line="240" w:lineRule="auto"/>
        <w:ind w:left="567" w:hanging="567"/>
        <w:jc w:val="both"/>
        <w:rPr>
          <w:rFonts w:ascii="Times New Roman" w:hAnsi="Times New Roman"/>
          <w:sz w:val="24"/>
        </w:rPr>
      </w:pPr>
      <w:r>
        <w:rPr>
          <w:rFonts w:ascii="Times New Roman" w:hAnsi="Times New Roman"/>
          <w:sz w:val="24"/>
        </w:rPr>
        <w:t>Davies, Lilian O Nkanbia</w:t>
      </w:r>
      <w:r w:rsidRPr="009621EB">
        <w:rPr>
          <w:rFonts w:ascii="Times New Roman" w:hAnsi="Times New Roman"/>
          <w:sz w:val="24"/>
        </w:rPr>
        <w:t>, Ferry B Gberegb</w:t>
      </w:r>
      <w:r>
        <w:rPr>
          <w:rFonts w:ascii="Times New Roman" w:hAnsi="Times New Roman"/>
          <w:sz w:val="24"/>
        </w:rPr>
        <w:t xml:space="preserve">e, Clifford O Ofurum dan Solomon Egbe.” </w:t>
      </w:r>
      <w:r w:rsidRPr="009621EB">
        <w:rPr>
          <w:rFonts w:ascii="Times New Roman" w:hAnsi="Times New Roman"/>
          <w:sz w:val="24"/>
        </w:rPr>
        <w:t>Corporate Governance and Earnings Quality of Listed Banks in Rivers State</w:t>
      </w:r>
      <w:r>
        <w:rPr>
          <w:rFonts w:ascii="Times New Roman" w:hAnsi="Times New Roman"/>
          <w:sz w:val="24"/>
        </w:rPr>
        <w:t xml:space="preserve">.” </w:t>
      </w:r>
      <w:r w:rsidRPr="002F7224">
        <w:rPr>
          <w:rFonts w:ascii="Times New Roman" w:hAnsi="Times New Roman"/>
          <w:b/>
          <w:sz w:val="24"/>
        </w:rPr>
        <w:t>International Journal of Business and Management Invention</w:t>
      </w:r>
      <w:r>
        <w:rPr>
          <w:rFonts w:ascii="Times New Roman" w:hAnsi="Times New Roman"/>
          <w:b/>
          <w:sz w:val="24"/>
        </w:rPr>
        <w:t xml:space="preserve">, </w:t>
      </w:r>
      <w:r w:rsidRPr="002F7224">
        <w:rPr>
          <w:rFonts w:ascii="Times New Roman" w:hAnsi="Times New Roman"/>
          <w:sz w:val="24"/>
        </w:rPr>
        <w:t xml:space="preserve">Volume 5 Issue </w:t>
      </w:r>
      <w:proofErr w:type="gramStart"/>
      <w:r w:rsidRPr="002F7224">
        <w:rPr>
          <w:rFonts w:ascii="Times New Roman" w:hAnsi="Times New Roman"/>
          <w:sz w:val="24"/>
        </w:rPr>
        <w:t>7 ,</w:t>
      </w:r>
      <w:proofErr w:type="gramEnd"/>
      <w:r w:rsidRPr="002F7224">
        <w:rPr>
          <w:rFonts w:ascii="Times New Roman" w:hAnsi="Times New Roman"/>
          <w:sz w:val="24"/>
        </w:rPr>
        <w:t xml:space="preserve"> July, 2016.</w:t>
      </w:r>
    </w:p>
    <w:p w:rsidR="007E6F92" w:rsidRDefault="007E6F92" w:rsidP="007E6F92">
      <w:pPr>
        <w:spacing w:before="240" w:after="0" w:line="240" w:lineRule="auto"/>
        <w:ind w:left="567" w:hanging="567"/>
        <w:jc w:val="both"/>
        <w:rPr>
          <w:rFonts w:ascii="Times New Roman" w:hAnsi="Times New Roman"/>
          <w:sz w:val="24"/>
        </w:rPr>
      </w:pPr>
      <w:r w:rsidRPr="00BD689E">
        <w:rPr>
          <w:rFonts w:ascii="Times New Roman" w:hAnsi="Times New Roman"/>
          <w:sz w:val="24"/>
        </w:rPr>
        <w:t xml:space="preserve">Dechow, Patricia and Ilia Dichev.”The Quality of Accruals and </w:t>
      </w:r>
      <w:proofErr w:type="gramStart"/>
      <w:r w:rsidRPr="00BD689E">
        <w:rPr>
          <w:rFonts w:ascii="Times New Roman" w:hAnsi="Times New Roman"/>
          <w:sz w:val="24"/>
        </w:rPr>
        <w:t>Earnings :</w:t>
      </w:r>
      <w:proofErr w:type="gramEnd"/>
      <w:r w:rsidRPr="00BD689E">
        <w:rPr>
          <w:rFonts w:ascii="Times New Roman" w:hAnsi="Times New Roman"/>
          <w:sz w:val="24"/>
        </w:rPr>
        <w:t xml:space="preserve"> The Rol</w:t>
      </w:r>
      <w:r>
        <w:rPr>
          <w:rFonts w:ascii="Times New Roman" w:hAnsi="Times New Roman"/>
          <w:sz w:val="24"/>
        </w:rPr>
        <w:t>e of Accruals Estimation Errors</w:t>
      </w:r>
      <w:r w:rsidRPr="00BD689E">
        <w:rPr>
          <w:rFonts w:ascii="Times New Roman" w:hAnsi="Times New Roman"/>
          <w:sz w:val="24"/>
        </w:rPr>
        <w:t>”</w:t>
      </w:r>
      <w:r>
        <w:rPr>
          <w:rFonts w:ascii="Times New Roman" w:hAnsi="Times New Roman"/>
          <w:sz w:val="24"/>
        </w:rPr>
        <w:t>,</w:t>
      </w:r>
      <w:r w:rsidRPr="00BD689E">
        <w:rPr>
          <w:rFonts w:ascii="Times New Roman" w:hAnsi="Times New Roman"/>
          <w:sz w:val="24"/>
        </w:rPr>
        <w:t xml:space="preserve"> </w:t>
      </w:r>
      <w:r w:rsidRPr="00BD689E">
        <w:rPr>
          <w:rFonts w:ascii="Times New Roman" w:hAnsi="Times New Roman"/>
          <w:b/>
          <w:sz w:val="24"/>
        </w:rPr>
        <w:t>Accounting Review</w:t>
      </w:r>
      <w:r w:rsidRPr="00BD689E">
        <w:rPr>
          <w:rFonts w:ascii="Times New Roman" w:hAnsi="Times New Roman"/>
          <w:sz w:val="24"/>
        </w:rPr>
        <w:t>.</w:t>
      </w:r>
      <w:r>
        <w:rPr>
          <w:rFonts w:ascii="Times New Roman" w:hAnsi="Times New Roman"/>
          <w:sz w:val="24"/>
        </w:rPr>
        <w:t xml:space="preserve"> 2002, hal </w:t>
      </w:r>
      <w:r w:rsidRPr="00BD689E">
        <w:rPr>
          <w:rFonts w:ascii="Times New Roman" w:hAnsi="Times New Roman"/>
          <w:sz w:val="24"/>
        </w:rPr>
        <w:t>77</w:t>
      </w:r>
    </w:p>
    <w:p w:rsidR="007E6F92" w:rsidRPr="00BD689E" w:rsidRDefault="007E6F92" w:rsidP="007E6F92">
      <w:pPr>
        <w:spacing w:before="240" w:after="0" w:line="240" w:lineRule="auto"/>
        <w:ind w:left="567" w:hanging="567"/>
        <w:jc w:val="both"/>
        <w:rPr>
          <w:rFonts w:ascii="Times New Roman" w:hAnsi="Times New Roman"/>
          <w:sz w:val="24"/>
        </w:rPr>
      </w:pPr>
      <w:r w:rsidRPr="001124C6">
        <w:rPr>
          <w:rFonts w:ascii="Times New Roman" w:hAnsi="Times New Roman"/>
          <w:sz w:val="24"/>
        </w:rPr>
        <w:t xml:space="preserve">Ghozali, Imam. Ratmono, D. </w:t>
      </w:r>
      <w:r w:rsidRPr="001124C6">
        <w:rPr>
          <w:rFonts w:ascii="Times New Roman" w:hAnsi="Times New Roman"/>
          <w:b/>
          <w:sz w:val="24"/>
        </w:rPr>
        <w:t>Analisis Multivariat dan Ekonomika: Teori, Konsep, dan aplikasi dengan Eviews 8</w:t>
      </w:r>
      <w:r w:rsidRPr="001124C6">
        <w:rPr>
          <w:rFonts w:ascii="Times New Roman" w:hAnsi="Times New Roman"/>
          <w:sz w:val="24"/>
        </w:rPr>
        <w:t>. Semarang: Universitas Diponegoro, 2013.</w:t>
      </w:r>
    </w:p>
    <w:p w:rsidR="007E6F92" w:rsidRPr="00BD689E"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lastRenderedPageBreak/>
        <w:t xml:space="preserve">Gurendrawaty, Etty.” </w:t>
      </w:r>
      <w:r w:rsidRPr="00BD689E">
        <w:rPr>
          <w:rFonts w:ascii="Times New Roman" w:hAnsi="Times New Roman"/>
          <w:i/>
          <w:sz w:val="24"/>
          <w:szCs w:val="24"/>
        </w:rPr>
        <w:t>The Effect of Growth Company Growing Opportunities Capital Structure and Company Size to the Quality of Financial Statements with Earnings Management as Moderating Variables</w:t>
      </w:r>
      <w:r w:rsidRPr="00BD689E">
        <w:rPr>
          <w:rFonts w:ascii="Times New Roman" w:hAnsi="Times New Roman"/>
          <w:b/>
          <w:i/>
          <w:sz w:val="24"/>
          <w:szCs w:val="24"/>
        </w:rPr>
        <w:t>” Research Journal of Finance and Accounting</w:t>
      </w:r>
      <w:r>
        <w:rPr>
          <w:rFonts w:ascii="Times New Roman" w:hAnsi="Times New Roman"/>
          <w:b/>
          <w:sz w:val="24"/>
          <w:szCs w:val="24"/>
        </w:rPr>
        <w:t xml:space="preserve"> Vol.6. </w:t>
      </w:r>
      <w:r w:rsidRPr="00BD689E">
        <w:rPr>
          <w:rFonts w:ascii="Times New Roman" w:hAnsi="Times New Roman"/>
          <w:sz w:val="24"/>
          <w:szCs w:val="24"/>
        </w:rPr>
        <w:t>2015.</w:t>
      </w:r>
    </w:p>
    <w:p w:rsidR="007E6F92" w:rsidRPr="00BD689E"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 xml:space="preserve">Hadi, Nor. </w:t>
      </w:r>
      <w:r w:rsidRPr="00BD689E">
        <w:rPr>
          <w:rFonts w:ascii="Times New Roman" w:hAnsi="Times New Roman"/>
          <w:b/>
          <w:i/>
          <w:sz w:val="24"/>
          <w:szCs w:val="24"/>
        </w:rPr>
        <w:t>Corporate Social Responsibility</w:t>
      </w:r>
      <w:r w:rsidRPr="00BD689E">
        <w:rPr>
          <w:rFonts w:ascii="Times New Roman" w:hAnsi="Times New Roman"/>
          <w:sz w:val="24"/>
          <w:szCs w:val="24"/>
        </w:rPr>
        <w:t>. Yogyakarta: Graha Ilmu, 2011.</w:t>
      </w:r>
    </w:p>
    <w:p w:rsidR="007E6F92"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 xml:space="preserve">Kieso, Donald. E, Jerry J. Weygant, dan Terry D. Warfield. </w:t>
      </w:r>
      <w:r w:rsidRPr="00BD689E">
        <w:rPr>
          <w:rFonts w:ascii="Times New Roman" w:hAnsi="Times New Roman"/>
          <w:b/>
          <w:sz w:val="24"/>
          <w:szCs w:val="24"/>
        </w:rPr>
        <w:t xml:space="preserve">Intermediate Accounting. </w:t>
      </w:r>
      <w:r w:rsidRPr="00BD689E">
        <w:rPr>
          <w:rFonts w:ascii="Times New Roman" w:hAnsi="Times New Roman"/>
          <w:sz w:val="24"/>
          <w:szCs w:val="24"/>
        </w:rPr>
        <w:t>New York: Wiley &amp; Sons, Inc, 2011.</w:t>
      </w: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Lev, Baruch.” </w:t>
      </w:r>
      <w:r w:rsidRPr="00FD2D1F">
        <w:rPr>
          <w:rFonts w:ascii="Times New Roman" w:hAnsi="Times New Roman"/>
          <w:i/>
          <w:sz w:val="24"/>
          <w:szCs w:val="24"/>
        </w:rPr>
        <w:t>Corporate Earnings: Facts and Fiction”,</w:t>
      </w:r>
      <w:r w:rsidRPr="00FD2D1F">
        <w:rPr>
          <w:i/>
        </w:rPr>
        <w:t xml:space="preserve"> </w:t>
      </w:r>
      <w:r w:rsidRPr="00FD2D1F">
        <w:rPr>
          <w:rFonts w:ascii="Times New Roman" w:hAnsi="Times New Roman"/>
          <w:b/>
          <w:i/>
          <w:sz w:val="24"/>
          <w:szCs w:val="24"/>
        </w:rPr>
        <w:t>Journal of Economic</w:t>
      </w:r>
      <w:r w:rsidRPr="00FD2D1F">
        <w:rPr>
          <w:rFonts w:ascii="Times New Roman" w:hAnsi="Times New Roman"/>
          <w:i/>
          <w:sz w:val="24"/>
          <w:szCs w:val="24"/>
        </w:rPr>
        <w:t xml:space="preserve"> </w:t>
      </w:r>
      <w:r w:rsidRPr="00AA75DF">
        <w:rPr>
          <w:rFonts w:ascii="Times New Roman" w:hAnsi="Times New Roman"/>
          <w:b/>
          <w:i/>
          <w:sz w:val="24"/>
          <w:szCs w:val="24"/>
        </w:rPr>
        <w:t>Perspectives</w:t>
      </w:r>
      <w:r>
        <w:rPr>
          <w:rFonts w:ascii="Times New Roman" w:hAnsi="Times New Roman"/>
          <w:sz w:val="24"/>
          <w:szCs w:val="24"/>
        </w:rPr>
        <w:t>. 2003</w:t>
      </w:r>
    </w:p>
    <w:p w:rsidR="007E6F92" w:rsidRPr="00FD2D1F" w:rsidRDefault="007E6F92" w:rsidP="007E6F92">
      <w:pPr>
        <w:rPr>
          <w:rFonts w:ascii="Times New Roman" w:hAnsi="Times New Roman"/>
          <w:sz w:val="24"/>
          <w:szCs w:val="24"/>
        </w:rPr>
      </w:pPr>
      <w:r>
        <w:rPr>
          <w:rFonts w:ascii="Times New Roman" w:hAnsi="Times New Roman"/>
          <w:sz w:val="24"/>
          <w:szCs w:val="24"/>
        </w:rPr>
        <w:t xml:space="preserve">Kent, Pamela and James Routledge.” </w:t>
      </w:r>
      <w:r w:rsidRPr="00A1476A">
        <w:rPr>
          <w:rFonts w:ascii="Times New Roman" w:hAnsi="Times New Roman"/>
          <w:sz w:val="24"/>
          <w:szCs w:val="24"/>
        </w:rPr>
        <w:t xml:space="preserve">Innate and discretionary accruals quality and </w:t>
      </w:r>
      <w:r>
        <w:rPr>
          <w:rFonts w:ascii="Times New Roman" w:hAnsi="Times New Roman"/>
          <w:sz w:val="24"/>
          <w:szCs w:val="24"/>
        </w:rPr>
        <w:tab/>
      </w:r>
      <w:r w:rsidRPr="00A1476A">
        <w:rPr>
          <w:rFonts w:ascii="Times New Roman" w:hAnsi="Times New Roman"/>
          <w:sz w:val="24"/>
          <w:szCs w:val="24"/>
        </w:rPr>
        <w:t>corporate governance</w:t>
      </w:r>
      <w:r>
        <w:rPr>
          <w:rFonts w:ascii="Times New Roman" w:hAnsi="Times New Roman"/>
          <w:sz w:val="24"/>
          <w:szCs w:val="24"/>
        </w:rPr>
        <w:t xml:space="preserve">”, </w:t>
      </w:r>
      <w:r w:rsidRPr="00A1476A">
        <w:rPr>
          <w:rFonts w:ascii="Times New Roman" w:hAnsi="Times New Roman"/>
          <w:b/>
          <w:i/>
          <w:sz w:val="24"/>
        </w:rPr>
        <w:t>Accounting and Finance 50 (2010) 171–195</w:t>
      </w:r>
      <w:r>
        <w:rPr>
          <w:rFonts w:ascii="Times New Roman" w:hAnsi="Times New Roman"/>
          <w:b/>
          <w:i/>
          <w:sz w:val="24"/>
        </w:rPr>
        <w:t>.</w:t>
      </w:r>
    </w:p>
    <w:p w:rsidR="007E6F92" w:rsidRPr="00BD689E"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Kurniawan</w:t>
      </w:r>
      <w:proofErr w:type="gramStart"/>
      <w:r w:rsidRPr="00BD689E">
        <w:rPr>
          <w:rFonts w:ascii="Times New Roman" w:hAnsi="Times New Roman"/>
          <w:sz w:val="24"/>
          <w:szCs w:val="24"/>
        </w:rPr>
        <w:t>,Wahyu</w:t>
      </w:r>
      <w:proofErr w:type="gramEnd"/>
      <w:r w:rsidRPr="00BD689E">
        <w:rPr>
          <w:rFonts w:ascii="Times New Roman" w:hAnsi="Times New Roman"/>
          <w:sz w:val="24"/>
          <w:szCs w:val="24"/>
        </w:rPr>
        <w:t>.</w:t>
      </w:r>
      <w:r w:rsidRPr="00BD689E">
        <w:rPr>
          <w:rFonts w:ascii="Times New Roman" w:hAnsi="Times New Roman"/>
          <w:b/>
          <w:sz w:val="24"/>
          <w:szCs w:val="24"/>
        </w:rPr>
        <w:t xml:space="preserve"> Corporate Governance Dalam Aspek Hukum Perusahaan</w:t>
      </w:r>
      <w:r w:rsidRPr="00BD689E">
        <w:rPr>
          <w:rFonts w:ascii="Times New Roman" w:hAnsi="Times New Roman"/>
          <w:sz w:val="24"/>
          <w:szCs w:val="24"/>
        </w:rPr>
        <w:t>” Jakarta: Pustaka Utama Grafiti, 2012.</w:t>
      </w:r>
    </w:p>
    <w:p w:rsidR="007E6F92" w:rsidRPr="00BD689E"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 xml:space="preserve">Mardikanto, Totok. </w:t>
      </w:r>
      <w:r w:rsidRPr="00BD689E">
        <w:rPr>
          <w:rFonts w:ascii="Times New Roman" w:hAnsi="Times New Roman"/>
          <w:b/>
          <w:i/>
          <w:sz w:val="24"/>
          <w:szCs w:val="24"/>
        </w:rPr>
        <w:t>Corporate Social Responsibility</w:t>
      </w:r>
      <w:r w:rsidRPr="00BD689E">
        <w:rPr>
          <w:rFonts w:ascii="Times New Roman" w:hAnsi="Times New Roman"/>
          <w:sz w:val="24"/>
          <w:szCs w:val="24"/>
        </w:rPr>
        <w:t>. Bandung: Alfabeta, 2014.</w:t>
      </w:r>
    </w:p>
    <w:p w:rsidR="007E6F92"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 xml:space="preserve">Mukti, Aloysius H., dan Ratna Wardhani.” </w:t>
      </w:r>
      <w:r w:rsidRPr="00BD689E">
        <w:rPr>
          <w:rFonts w:ascii="Times New Roman" w:hAnsi="Times New Roman"/>
          <w:i/>
          <w:sz w:val="24"/>
          <w:szCs w:val="24"/>
        </w:rPr>
        <w:t>Corporate Governance Mechanism, Audit Quality, and Accrual Quality</w:t>
      </w:r>
      <w:proofErr w:type="gramStart"/>
      <w:r w:rsidRPr="00BD689E">
        <w:rPr>
          <w:rFonts w:ascii="Times New Roman" w:hAnsi="Times New Roman"/>
          <w:i/>
          <w:sz w:val="24"/>
          <w:szCs w:val="24"/>
        </w:rPr>
        <w:t>:Indonesia</w:t>
      </w:r>
      <w:proofErr w:type="gramEnd"/>
      <w:r w:rsidRPr="00BD689E">
        <w:rPr>
          <w:rFonts w:ascii="Times New Roman" w:hAnsi="Times New Roman"/>
          <w:i/>
          <w:sz w:val="24"/>
          <w:szCs w:val="24"/>
        </w:rPr>
        <w:t xml:space="preserve"> Manufacturing Company Evidence.” </w:t>
      </w:r>
      <w:r w:rsidRPr="00BD689E">
        <w:rPr>
          <w:rFonts w:ascii="Times New Roman" w:hAnsi="Times New Roman"/>
          <w:b/>
          <w:i/>
          <w:sz w:val="24"/>
          <w:szCs w:val="24"/>
        </w:rPr>
        <w:t>IAMURE International Journal of Business and</w:t>
      </w:r>
      <w:r w:rsidRPr="00BD689E">
        <w:rPr>
          <w:rFonts w:ascii="Times New Roman" w:hAnsi="Times New Roman"/>
          <w:i/>
          <w:sz w:val="24"/>
          <w:szCs w:val="24"/>
        </w:rPr>
        <w:t xml:space="preserve"> </w:t>
      </w:r>
      <w:r w:rsidRPr="00BD689E">
        <w:rPr>
          <w:rFonts w:ascii="Times New Roman" w:hAnsi="Times New Roman"/>
          <w:b/>
          <w:i/>
          <w:sz w:val="24"/>
          <w:szCs w:val="24"/>
        </w:rPr>
        <w:t>Management. Vol.3 July</w:t>
      </w:r>
      <w:r w:rsidRPr="00BD689E">
        <w:rPr>
          <w:rFonts w:ascii="Times New Roman" w:hAnsi="Times New Roman"/>
          <w:sz w:val="24"/>
          <w:szCs w:val="24"/>
        </w:rPr>
        <w:t>, 2012.</w:t>
      </w: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Panahian, Hossein, </w:t>
      </w:r>
      <w:r w:rsidRPr="009621EB">
        <w:rPr>
          <w:rFonts w:ascii="Times New Roman" w:hAnsi="Times New Roman"/>
          <w:sz w:val="24"/>
          <w:szCs w:val="24"/>
        </w:rPr>
        <w:t>Hassan Ghodrati and Majid Nazari</w:t>
      </w:r>
      <w:r>
        <w:rPr>
          <w:rFonts w:ascii="Times New Roman" w:hAnsi="Times New Roman"/>
          <w:sz w:val="24"/>
          <w:szCs w:val="24"/>
        </w:rPr>
        <w:t xml:space="preserve">.” </w:t>
      </w:r>
      <w:r w:rsidRPr="009621EB">
        <w:rPr>
          <w:rFonts w:ascii="Times New Roman" w:hAnsi="Times New Roman"/>
          <w:sz w:val="24"/>
          <w:szCs w:val="24"/>
        </w:rPr>
        <w:t>Innate and discretionary accruals quality and corporate gov</w:t>
      </w:r>
      <w:r>
        <w:rPr>
          <w:rFonts w:ascii="Times New Roman" w:hAnsi="Times New Roman"/>
          <w:sz w:val="24"/>
          <w:szCs w:val="24"/>
        </w:rPr>
        <w:t xml:space="preserve">ernance: A case study of Tehran </w:t>
      </w:r>
      <w:r w:rsidRPr="009621EB">
        <w:rPr>
          <w:rFonts w:ascii="Times New Roman" w:hAnsi="Times New Roman"/>
          <w:sz w:val="24"/>
          <w:szCs w:val="24"/>
        </w:rPr>
        <w:t>Stock Exchange</w:t>
      </w:r>
      <w:r>
        <w:rPr>
          <w:rFonts w:ascii="Times New Roman" w:hAnsi="Times New Roman"/>
          <w:sz w:val="24"/>
          <w:szCs w:val="24"/>
        </w:rPr>
        <w:t xml:space="preserve">.” </w:t>
      </w:r>
      <w:r w:rsidRPr="009621EB">
        <w:rPr>
          <w:rFonts w:ascii="Times New Roman" w:hAnsi="Times New Roman"/>
          <w:b/>
          <w:sz w:val="24"/>
          <w:szCs w:val="24"/>
        </w:rPr>
        <w:t>Management Science Letters 2 (2012) 3023–3030</w:t>
      </w:r>
      <w:r>
        <w:rPr>
          <w:rFonts w:ascii="Times New Roman" w:hAnsi="Times New Roman"/>
          <w:b/>
          <w:sz w:val="24"/>
          <w:szCs w:val="24"/>
        </w:rPr>
        <w:t>.</w:t>
      </w: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Puteri, Anggia dan Abdul Rohman.” </w:t>
      </w:r>
      <w:r w:rsidRPr="00576F0E">
        <w:rPr>
          <w:rFonts w:ascii="Times New Roman" w:hAnsi="Times New Roman"/>
          <w:sz w:val="24"/>
          <w:szCs w:val="24"/>
        </w:rPr>
        <w:t xml:space="preserve">Analisis Pengaruh Investment Opportunity Set (Ios) Dan Mekanisme </w:t>
      </w:r>
      <w:r w:rsidRPr="00576F0E">
        <w:rPr>
          <w:rFonts w:ascii="Times New Roman" w:hAnsi="Times New Roman"/>
          <w:i/>
          <w:sz w:val="24"/>
          <w:szCs w:val="24"/>
        </w:rPr>
        <w:t>Corporate Governance</w:t>
      </w:r>
      <w:r w:rsidRPr="00576F0E">
        <w:rPr>
          <w:rFonts w:ascii="Times New Roman" w:hAnsi="Times New Roman"/>
          <w:sz w:val="24"/>
          <w:szCs w:val="24"/>
        </w:rPr>
        <w:t xml:space="preserve"> Terhadap Kualitas Laba Dan Nilai Perusahaan</w:t>
      </w:r>
      <w:r>
        <w:rPr>
          <w:rFonts w:ascii="Times New Roman" w:hAnsi="Times New Roman"/>
          <w:sz w:val="24"/>
          <w:szCs w:val="24"/>
        </w:rPr>
        <w:t xml:space="preserve">”, </w:t>
      </w:r>
      <w:r w:rsidRPr="00576F0E">
        <w:rPr>
          <w:rFonts w:ascii="Times New Roman" w:hAnsi="Times New Roman"/>
          <w:b/>
          <w:i/>
          <w:sz w:val="24"/>
          <w:szCs w:val="24"/>
        </w:rPr>
        <w:t>Diponegoro Journal of Accounting</w:t>
      </w:r>
      <w:r>
        <w:rPr>
          <w:rFonts w:ascii="Times New Roman" w:hAnsi="Times New Roman"/>
          <w:sz w:val="24"/>
          <w:szCs w:val="24"/>
        </w:rPr>
        <w:t>. 2012</w:t>
      </w:r>
    </w:p>
    <w:p w:rsidR="007E6F92" w:rsidRPr="00BD689E"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Rachmawati, Andri dan Hanung Triatmoko.”</w:t>
      </w:r>
      <w:r w:rsidRPr="00BE2E1B">
        <w:rPr>
          <w:rFonts w:ascii="Times New Roman" w:hAnsi="Times New Roman"/>
          <w:sz w:val="24"/>
          <w:szCs w:val="24"/>
        </w:rPr>
        <w:t>Analisis Faktor-Faktor Yang Mempengaruhi Kualitas Laba Dan Nilai Perusahaan</w:t>
      </w:r>
      <w:r>
        <w:rPr>
          <w:rFonts w:ascii="Times New Roman" w:hAnsi="Times New Roman"/>
          <w:sz w:val="24"/>
          <w:szCs w:val="24"/>
        </w:rPr>
        <w:t xml:space="preserve">”, </w:t>
      </w:r>
      <w:r w:rsidRPr="00BE2E1B">
        <w:rPr>
          <w:rFonts w:ascii="Times New Roman" w:hAnsi="Times New Roman"/>
          <w:b/>
          <w:sz w:val="24"/>
          <w:szCs w:val="24"/>
        </w:rPr>
        <w:t>SNA X</w:t>
      </w:r>
      <w:r>
        <w:rPr>
          <w:rFonts w:ascii="Times New Roman" w:hAnsi="Times New Roman"/>
          <w:sz w:val="24"/>
          <w:szCs w:val="24"/>
        </w:rPr>
        <w:t>. 2007.</w:t>
      </w: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Rezaee, Zabhibollah.</w:t>
      </w:r>
      <w:r w:rsidRPr="00BE2E1B">
        <w:t xml:space="preserve"> </w:t>
      </w:r>
      <w:r w:rsidRPr="00D9156F">
        <w:rPr>
          <w:rFonts w:ascii="Times New Roman" w:hAnsi="Times New Roman"/>
          <w:b/>
          <w:i/>
          <w:sz w:val="24"/>
          <w:szCs w:val="24"/>
        </w:rPr>
        <w:t>Financial Statement Fraud Prevention and Detection</w:t>
      </w:r>
      <w:r>
        <w:rPr>
          <w:rFonts w:ascii="Times New Roman" w:hAnsi="Times New Roman"/>
          <w:i/>
          <w:sz w:val="24"/>
          <w:szCs w:val="24"/>
        </w:rPr>
        <w:t xml:space="preserve">. </w:t>
      </w:r>
      <w:r>
        <w:rPr>
          <w:rFonts w:ascii="Times New Roman" w:hAnsi="Times New Roman"/>
          <w:sz w:val="24"/>
          <w:szCs w:val="24"/>
        </w:rPr>
        <w:t xml:space="preserve">New York: </w:t>
      </w:r>
      <w:r w:rsidRPr="00D9156F">
        <w:rPr>
          <w:rFonts w:ascii="Times New Roman" w:hAnsi="Times New Roman"/>
          <w:sz w:val="24"/>
          <w:szCs w:val="24"/>
        </w:rPr>
        <w:t>John Wiley and Sons, Inc.</w:t>
      </w:r>
      <w:r>
        <w:rPr>
          <w:rFonts w:ascii="Times New Roman" w:hAnsi="Times New Roman"/>
          <w:sz w:val="24"/>
          <w:szCs w:val="24"/>
        </w:rPr>
        <w:t xml:space="preserve"> 2002.</w:t>
      </w:r>
    </w:p>
    <w:p w:rsidR="007E6F92" w:rsidRPr="00D9156F"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Rezaee, Zabhibollah. </w:t>
      </w:r>
      <w:r>
        <w:rPr>
          <w:rFonts w:ascii="Times New Roman" w:hAnsi="Times New Roman"/>
          <w:b/>
          <w:i/>
          <w:sz w:val="24"/>
          <w:szCs w:val="24"/>
        </w:rPr>
        <w:t xml:space="preserve">Corporate Governance </w:t>
      </w:r>
      <w:proofErr w:type="gramStart"/>
      <w:r>
        <w:rPr>
          <w:rFonts w:ascii="Times New Roman" w:hAnsi="Times New Roman"/>
          <w:b/>
          <w:i/>
          <w:sz w:val="24"/>
          <w:szCs w:val="24"/>
        </w:rPr>
        <w:t>And</w:t>
      </w:r>
      <w:proofErr w:type="gramEnd"/>
      <w:r>
        <w:rPr>
          <w:rFonts w:ascii="Times New Roman" w:hAnsi="Times New Roman"/>
          <w:b/>
          <w:i/>
          <w:sz w:val="24"/>
          <w:szCs w:val="24"/>
        </w:rPr>
        <w:t xml:space="preserve"> Ethics</w:t>
      </w:r>
      <w:r>
        <w:rPr>
          <w:rFonts w:ascii="Times New Roman" w:hAnsi="Times New Roman"/>
          <w:i/>
          <w:sz w:val="24"/>
          <w:szCs w:val="24"/>
        </w:rPr>
        <w:t xml:space="preserve">. </w:t>
      </w:r>
      <w:r>
        <w:rPr>
          <w:rFonts w:ascii="Times New Roman" w:hAnsi="Times New Roman"/>
          <w:sz w:val="24"/>
          <w:szCs w:val="24"/>
        </w:rPr>
        <w:t xml:space="preserve">New York: </w:t>
      </w:r>
      <w:r w:rsidRPr="00D9156F">
        <w:rPr>
          <w:rFonts w:ascii="Times New Roman" w:hAnsi="Times New Roman"/>
          <w:sz w:val="24"/>
          <w:szCs w:val="24"/>
        </w:rPr>
        <w:t>John Wiley and Sons, Inc.</w:t>
      </w:r>
      <w:r>
        <w:rPr>
          <w:rFonts w:ascii="Times New Roman" w:hAnsi="Times New Roman"/>
          <w:sz w:val="24"/>
          <w:szCs w:val="24"/>
        </w:rPr>
        <w:t xml:space="preserve"> 2009.</w:t>
      </w:r>
    </w:p>
    <w:p w:rsidR="007E6F92" w:rsidRPr="00BD689E"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 xml:space="preserve">Riswandi, Pedi.” Pengaruh Kepemilikan Manajerial, Proporsi Komisaris Independen Terhadap Kualitas Laba.” </w:t>
      </w:r>
      <w:r w:rsidRPr="00BD689E">
        <w:rPr>
          <w:rFonts w:ascii="Times New Roman" w:hAnsi="Times New Roman"/>
          <w:b/>
          <w:sz w:val="24"/>
          <w:szCs w:val="24"/>
        </w:rPr>
        <w:t>Ekombis Review</w:t>
      </w:r>
      <w:r w:rsidRPr="00BD689E">
        <w:rPr>
          <w:rFonts w:ascii="Times New Roman" w:hAnsi="Times New Roman"/>
          <w:sz w:val="24"/>
          <w:szCs w:val="24"/>
        </w:rPr>
        <w:t>, 2015.</w:t>
      </w:r>
    </w:p>
    <w:p w:rsidR="007E6F92" w:rsidRPr="00BD689E"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 xml:space="preserve">Scott, William R. </w:t>
      </w:r>
      <w:r w:rsidRPr="00BD689E">
        <w:rPr>
          <w:rFonts w:ascii="Times New Roman" w:hAnsi="Times New Roman"/>
          <w:b/>
          <w:i/>
          <w:sz w:val="24"/>
          <w:szCs w:val="24"/>
        </w:rPr>
        <w:t>Financial Accounting Theory</w:t>
      </w:r>
      <w:r w:rsidRPr="00BD689E">
        <w:rPr>
          <w:rFonts w:ascii="Times New Roman" w:hAnsi="Times New Roman"/>
          <w:sz w:val="24"/>
          <w:szCs w:val="24"/>
        </w:rPr>
        <w:t>. Prentice Hall International Inc.: New Jersey, 2006.</w:t>
      </w: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Simamora, Erikson dan Julita.” </w:t>
      </w:r>
      <w:r w:rsidRPr="00BE2E1B">
        <w:rPr>
          <w:rFonts w:ascii="Times New Roman" w:hAnsi="Times New Roman"/>
          <w:sz w:val="24"/>
          <w:szCs w:val="24"/>
        </w:rPr>
        <w:t xml:space="preserve">Pengaruh investment opportunity set (IOS), mekanisme </w:t>
      </w:r>
      <w:r w:rsidRPr="00BE2E1B">
        <w:rPr>
          <w:rFonts w:ascii="Times New Roman" w:hAnsi="Times New Roman"/>
          <w:i/>
          <w:sz w:val="24"/>
          <w:szCs w:val="24"/>
        </w:rPr>
        <w:t>good corporate governance</w:t>
      </w:r>
      <w:r w:rsidRPr="00BE2E1B">
        <w:rPr>
          <w:rFonts w:ascii="Times New Roman" w:hAnsi="Times New Roman"/>
          <w:sz w:val="24"/>
          <w:szCs w:val="24"/>
        </w:rPr>
        <w:t xml:space="preserve"> dan reputasi KAP terhadap kualitas laba perusahaan (Studi empiris pada perusahaan property and real estate yang terdaftar di Bursa Efek Indonesia 2010-2012)</w:t>
      </w:r>
      <w:r>
        <w:rPr>
          <w:rFonts w:ascii="Times New Roman" w:hAnsi="Times New Roman"/>
          <w:sz w:val="24"/>
          <w:szCs w:val="24"/>
        </w:rPr>
        <w:t xml:space="preserve">”, </w:t>
      </w:r>
      <w:r w:rsidRPr="00BE2E1B">
        <w:rPr>
          <w:rFonts w:ascii="Times New Roman" w:hAnsi="Times New Roman"/>
          <w:b/>
          <w:sz w:val="24"/>
          <w:szCs w:val="24"/>
        </w:rPr>
        <w:t>JOM FEKON Vol. 1</w:t>
      </w:r>
      <w:r>
        <w:rPr>
          <w:rFonts w:ascii="Times New Roman" w:hAnsi="Times New Roman"/>
          <w:b/>
          <w:sz w:val="24"/>
          <w:szCs w:val="24"/>
        </w:rPr>
        <w:t>.</w:t>
      </w:r>
      <w:r w:rsidRPr="00BE2E1B">
        <w:rPr>
          <w:rFonts w:ascii="Times New Roman" w:hAnsi="Times New Roman"/>
          <w:sz w:val="24"/>
          <w:szCs w:val="24"/>
        </w:rPr>
        <w:t xml:space="preserve"> 2014</w:t>
      </w:r>
      <w:r>
        <w:rPr>
          <w:rFonts w:ascii="Times New Roman" w:hAnsi="Times New Roman"/>
          <w:sz w:val="24"/>
          <w:szCs w:val="24"/>
        </w:rPr>
        <w:t>.</w:t>
      </w:r>
    </w:p>
    <w:p w:rsidR="007E6F92" w:rsidRDefault="007E6F92" w:rsidP="007E6F92">
      <w:pPr>
        <w:spacing w:before="240" w:line="240" w:lineRule="auto"/>
        <w:ind w:left="567" w:hanging="567"/>
        <w:jc w:val="both"/>
        <w:rPr>
          <w:rFonts w:ascii="Times New Roman" w:hAnsi="Times New Roman"/>
          <w:sz w:val="24"/>
          <w:szCs w:val="24"/>
        </w:rPr>
      </w:pPr>
      <w:r w:rsidRPr="001124C6">
        <w:rPr>
          <w:rFonts w:ascii="Times New Roman" w:hAnsi="Times New Roman"/>
          <w:sz w:val="24"/>
          <w:szCs w:val="24"/>
        </w:rPr>
        <w:t xml:space="preserve">Stice, James. Earl, Stice. Skousen, Fred. </w:t>
      </w:r>
      <w:r w:rsidRPr="001124C6">
        <w:rPr>
          <w:rFonts w:ascii="Times New Roman" w:hAnsi="Times New Roman"/>
          <w:b/>
          <w:sz w:val="24"/>
          <w:szCs w:val="24"/>
        </w:rPr>
        <w:t>Manajemen Laba dari Akuntansi Keuangan</w:t>
      </w:r>
      <w:r w:rsidRPr="001124C6">
        <w:rPr>
          <w:rFonts w:ascii="Times New Roman" w:hAnsi="Times New Roman"/>
          <w:sz w:val="24"/>
          <w:szCs w:val="24"/>
        </w:rPr>
        <w:t>. Jakarta: Salemba Empat, 2009.</w:t>
      </w:r>
    </w:p>
    <w:p w:rsidR="007E6F92" w:rsidRPr="00BD689E"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 xml:space="preserve">Subramanyam K.R dan John J. </w:t>
      </w:r>
      <w:proofErr w:type="gramStart"/>
      <w:r w:rsidRPr="00BD689E">
        <w:rPr>
          <w:rFonts w:ascii="Times New Roman" w:hAnsi="Times New Roman"/>
          <w:sz w:val="24"/>
          <w:szCs w:val="24"/>
        </w:rPr>
        <w:t>Wild .</w:t>
      </w:r>
      <w:proofErr w:type="gramEnd"/>
      <w:r w:rsidRPr="00BD689E">
        <w:rPr>
          <w:rFonts w:ascii="Times New Roman" w:hAnsi="Times New Roman"/>
          <w:sz w:val="24"/>
          <w:szCs w:val="24"/>
        </w:rPr>
        <w:t xml:space="preserve"> </w:t>
      </w:r>
      <w:r w:rsidRPr="00BD689E">
        <w:rPr>
          <w:rFonts w:ascii="Times New Roman" w:hAnsi="Times New Roman"/>
          <w:b/>
          <w:sz w:val="24"/>
          <w:szCs w:val="24"/>
        </w:rPr>
        <w:t>Analisis Laporan Keuangan Edisi 10</w:t>
      </w:r>
      <w:r w:rsidRPr="00BD689E">
        <w:rPr>
          <w:rFonts w:ascii="Times New Roman" w:hAnsi="Times New Roman"/>
          <w:sz w:val="24"/>
          <w:szCs w:val="24"/>
        </w:rPr>
        <w:t>. Jakarta: Salemba Empat, 2010.</w:t>
      </w:r>
    </w:p>
    <w:p w:rsidR="007E6F92" w:rsidRPr="00BD689E" w:rsidRDefault="007E6F92" w:rsidP="007E6F92">
      <w:pPr>
        <w:tabs>
          <w:tab w:val="left" w:pos="3300"/>
        </w:tabs>
        <w:autoSpaceDE w:val="0"/>
        <w:autoSpaceDN w:val="0"/>
        <w:adjustRightInd w:val="0"/>
        <w:spacing w:before="240" w:after="0" w:line="240" w:lineRule="auto"/>
        <w:ind w:left="567" w:hanging="567"/>
        <w:jc w:val="both"/>
        <w:rPr>
          <w:rFonts w:ascii="Times New Roman" w:hAnsi="Times New Roman"/>
          <w:color w:val="000000"/>
          <w:sz w:val="24"/>
          <w:szCs w:val="24"/>
        </w:rPr>
      </w:pPr>
      <w:r w:rsidRPr="00BD689E">
        <w:rPr>
          <w:rFonts w:ascii="Times New Roman" w:hAnsi="Times New Roman"/>
          <w:color w:val="000000"/>
          <w:sz w:val="24"/>
          <w:szCs w:val="24"/>
        </w:rPr>
        <w:lastRenderedPageBreak/>
        <w:t xml:space="preserve">Sugiyono. </w:t>
      </w:r>
      <w:r w:rsidRPr="00BD689E">
        <w:rPr>
          <w:rFonts w:ascii="Times New Roman" w:hAnsi="Times New Roman"/>
          <w:b/>
          <w:color w:val="000000"/>
          <w:sz w:val="24"/>
          <w:szCs w:val="24"/>
        </w:rPr>
        <w:t>Metode Penelitian Administrasi</w:t>
      </w:r>
      <w:r w:rsidRPr="00BD689E">
        <w:rPr>
          <w:rFonts w:ascii="Times New Roman" w:hAnsi="Times New Roman"/>
          <w:i/>
          <w:color w:val="000000"/>
          <w:sz w:val="24"/>
          <w:szCs w:val="24"/>
        </w:rPr>
        <w:t xml:space="preserve"> </w:t>
      </w:r>
      <w:r w:rsidRPr="00BD689E">
        <w:rPr>
          <w:rFonts w:ascii="Times New Roman" w:hAnsi="Times New Roman"/>
          <w:b/>
          <w:color w:val="000000"/>
          <w:sz w:val="24"/>
          <w:szCs w:val="24"/>
        </w:rPr>
        <w:t>Cetakan ke-19</w:t>
      </w:r>
      <w:r w:rsidRPr="00BD689E">
        <w:rPr>
          <w:rFonts w:ascii="Times New Roman" w:hAnsi="Times New Roman"/>
          <w:i/>
          <w:color w:val="000000"/>
          <w:sz w:val="24"/>
          <w:szCs w:val="24"/>
        </w:rPr>
        <w:t xml:space="preserve">. </w:t>
      </w:r>
      <w:r w:rsidRPr="00BD689E">
        <w:rPr>
          <w:rFonts w:ascii="Times New Roman" w:hAnsi="Times New Roman"/>
          <w:color w:val="000000"/>
          <w:sz w:val="24"/>
          <w:szCs w:val="24"/>
        </w:rPr>
        <w:t>Bandung: Alfabeta, 2011.</w:t>
      </w:r>
    </w:p>
    <w:p w:rsidR="007E6F92" w:rsidRDefault="007E6F92" w:rsidP="007E6F92">
      <w:pPr>
        <w:spacing w:before="240" w:line="240" w:lineRule="auto"/>
        <w:ind w:left="567" w:hanging="567"/>
        <w:jc w:val="both"/>
        <w:rPr>
          <w:rFonts w:ascii="Times New Roman" w:hAnsi="Times New Roman"/>
          <w:sz w:val="24"/>
          <w:szCs w:val="24"/>
        </w:rPr>
      </w:pPr>
      <w:r w:rsidRPr="00BD689E">
        <w:rPr>
          <w:rFonts w:ascii="Times New Roman" w:hAnsi="Times New Roman"/>
          <w:sz w:val="24"/>
          <w:szCs w:val="24"/>
        </w:rPr>
        <w:t>Surya, Indra dan Ivan Yustiavandana</w:t>
      </w:r>
      <w:r w:rsidRPr="00BD689E">
        <w:rPr>
          <w:rFonts w:ascii="Times New Roman" w:hAnsi="Times New Roman"/>
          <w:b/>
          <w:sz w:val="24"/>
          <w:szCs w:val="24"/>
        </w:rPr>
        <w:t xml:space="preserve">. Penerapan </w:t>
      </w:r>
      <w:r w:rsidRPr="00BD689E">
        <w:rPr>
          <w:rFonts w:ascii="Times New Roman" w:hAnsi="Times New Roman"/>
          <w:b/>
          <w:i/>
          <w:sz w:val="24"/>
          <w:szCs w:val="24"/>
        </w:rPr>
        <w:t>Good Corporate Governance</w:t>
      </w:r>
      <w:r w:rsidRPr="00BD689E">
        <w:rPr>
          <w:rFonts w:ascii="Times New Roman" w:hAnsi="Times New Roman"/>
          <w:sz w:val="24"/>
          <w:szCs w:val="24"/>
        </w:rPr>
        <w:t xml:space="preserve">. Jakarta: </w:t>
      </w:r>
      <w:proofErr w:type="gramStart"/>
      <w:r w:rsidRPr="00BD689E">
        <w:rPr>
          <w:rFonts w:ascii="Times New Roman" w:hAnsi="Times New Roman"/>
          <w:sz w:val="24"/>
          <w:szCs w:val="24"/>
        </w:rPr>
        <w:t>Kencana ,2006</w:t>
      </w:r>
      <w:proofErr w:type="gramEnd"/>
      <w:r w:rsidRPr="00BD689E">
        <w:rPr>
          <w:rFonts w:ascii="Times New Roman" w:hAnsi="Times New Roman"/>
          <w:sz w:val="24"/>
          <w:szCs w:val="24"/>
        </w:rPr>
        <w:t>.</w:t>
      </w:r>
    </w:p>
    <w:p w:rsidR="007E6F92" w:rsidRPr="00A1476A" w:rsidRDefault="007E6F92" w:rsidP="007E6F92">
      <w:pPr>
        <w:spacing w:before="240" w:line="240" w:lineRule="auto"/>
        <w:ind w:left="567" w:hanging="567"/>
        <w:jc w:val="both"/>
        <w:rPr>
          <w:rFonts w:ascii="Times New Roman" w:hAnsi="Times New Roman"/>
          <w:b/>
          <w:sz w:val="24"/>
          <w:szCs w:val="24"/>
        </w:rPr>
      </w:pPr>
      <w:r>
        <w:rPr>
          <w:rFonts w:ascii="Times New Roman" w:hAnsi="Times New Roman"/>
          <w:sz w:val="24"/>
          <w:szCs w:val="24"/>
        </w:rPr>
        <w:t xml:space="preserve">Susanto, Siswarardika dan Veronica Siregar.” </w:t>
      </w:r>
      <w:r w:rsidRPr="00A1476A">
        <w:rPr>
          <w:rFonts w:ascii="Times New Roman" w:hAnsi="Times New Roman"/>
          <w:sz w:val="24"/>
          <w:szCs w:val="24"/>
        </w:rPr>
        <w:t>Corporate Governance, Kualitas Laba, Dan Biaya Ekuitas: Studi Empiris Perusahaan Manufaktur Yang Terdaftar Di Bursa Efek Indonesia Tahun 2009</w:t>
      </w:r>
      <w:r>
        <w:rPr>
          <w:rFonts w:ascii="Times New Roman" w:hAnsi="Times New Roman"/>
          <w:sz w:val="24"/>
          <w:szCs w:val="24"/>
        </w:rPr>
        <w:t xml:space="preserve">”, </w:t>
      </w:r>
      <w:r w:rsidRPr="00A1476A">
        <w:rPr>
          <w:rFonts w:ascii="Times New Roman" w:hAnsi="Times New Roman"/>
          <w:b/>
          <w:bCs/>
          <w:sz w:val="24"/>
          <w:szCs w:val="23"/>
        </w:rPr>
        <w:t>Simposium Nasional Akuntansi 15 Banjarmasin 2012.</w:t>
      </w: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Teruel, Pedro García dan </w:t>
      </w:r>
      <w:r w:rsidRPr="00C93E2C">
        <w:rPr>
          <w:rFonts w:ascii="Times New Roman" w:hAnsi="Times New Roman"/>
          <w:sz w:val="24"/>
          <w:szCs w:val="24"/>
        </w:rPr>
        <w:t>Pedro Martínez-Solano</w:t>
      </w:r>
      <w:r>
        <w:rPr>
          <w:rFonts w:ascii="Times New Roman" w:hAnsi="Times New Roman"/>
          <w:sz w:val="24"/>
          <w:szCs w:val="24"/>
        </w:rPr>
        <w:t>.”</w:t>
      </w:r>
      <w:r w:rsidRPr="005725BD">
        <w:rPr>
          <w:i/>
        </w:rPr>
        <w:t xml:space="preserve"> </w:t>
      </w:r>
      <w:r w:rsidRPr="005725BD">
        <w:rPr>
          <w:rFonts w:ascii="Times New Roman" w:hAnsi="Times New Roman"/>
          <w:i/>
          <w:sz w:val="24"/>
          <w:szCs w:val="24"/>
        </w:rPr>
        <w:t>Accruals quality and corporate cash holdings”,</w:t>
      </w:r>
      <w:r w:rsidRPr="005725BD">
        <w:rPr>
          <w:i/>
        </w:rPr>
        <w:t xml:space="preserve"> </w:t>
      </w:r>
      <w:r w:rsidRPr="005725BD">
        <w:rPr>
          <w:rFonts w:ascii="Times New Roman" w:hAnsi="Times New Roman"/>
          <w:b/>
          <w:i/>
          <w:sz w:val="24"/>
          <w:szCs w:val="24"/>
        </w:rPr>
        <w:t xml:space="preserve">Accounting and Finance </w:t>
      </w:r>
      <w:r w:rsidRPr="005725BD">
        <w:rPr>
          <w:rFonts w:ascii="Times New Roman" w:hAnsi="Times New Roman"/>
          <w:b/>
          <w:sz w:val="24"/>
          <w:szCs w:val="24"/>
        </w:rPr>
        <w:t>49</w:t>
      </w:r>
      <w:r>
        <w:rPr>
          <w:rFonts w:ascii="Times New Roman" w:hAnsi="Times New Roman"/>
          <w:sz w:val="24"/>
          <w:szCs w:val="24"/>
        </w:rPr>
        <w:t xml:space="preserve">. 2009, </w:t>
      </w:r>
      <w:proofErr w:type="gramStart"/>
      <w:r>
        <w:rPr>
          <w:rFonts w:ascii="Times New Roman" w:hAnsi="Times New Roman"/>
          <w:sz w:val="24"/>
          <w:szCs w:val="24"/>
        </w:rPr>
        <w:t xml:space="preserve">hal </w:t>
      </w:r>
      <w:r w:rsidRPr="00C93E2C">
        <w:rPr>
          <w:rFonts w:ascii="Times New Roman" w:hAnsi="Times New Roman"/>
          <w:sz w:val="24"/>
          <w:szCs w:val="24"/>
        </w:rPr>
        <w:t xml:space="preserve"> 95</w:t>
      </w:r>
      <w:proofErr w:type="gramEnd"/>
      <w:r w:rsidRPr="00C93E2C">
        <w:rPr>
          <w:rFonts w:ascii="Times New Roman" w:hAnsi="Times New Roman"/>
          <w:sz w:val="24"/>
          <w:szCs w:val="24"/>
        </w:rPr>
        <w:t>–115</w:t>
      </w:r>
      <w:r>
        <w:rPr>
          <w:rFonts w:ascii="Times New Roman" w:hAnsi="Times New Roman"/>
          <w:sz w:val="24"/>
          <w:szCs w:val="24"/>
        </w:rPr>
        <w:t>.</w:t>
      </w: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Wijaya, Anggita Langgeng, Bandi, Sri Hartoko.” </w:t>
      </w:r>
      <w:r w:rsidRPr="002F7224">
        <w:rPr>
          <w:rFonts w:ascii="Times New Roman" w:hAnsi="Times New Roman"/>
          <w:sz w:val="24"/>
          <w:szCs w:val="24"/>
        </w:rPr>
        <w:t>Pengar</w:t>
      </w:r>
      <w:r>
        <w:rPr>
          <w:rFonts w:ascii="Times New Roman" w:hAnsi="Times New Roman"/>
          <w:sz w:val="24"/>
          <w:szCs w:val="24"/>
        </w:rPr>
        <w:t xml:space="preserve">uh Kualitas Akrual Dan Leverage </w:t>
      </w:r>
      <w:r w:rsidRPr="002F7224">
        <w:rPr>
          <w:rFonts w:ascii="Times New Roman" w:hAnsi="Times New Roman"/>
          <w:sz w:val="24"/>
          <w:szCs w:val="24"/>
        </w:rPr>
        <w:t>Terhadap Cash Holding Perusahaan</w:t>
      </w:r>
      <w:r>
        <w:rPr>
          <w:rFonts w:ascii="Times New Roman" w:hAnsi="Times New Roman"/>
          <w:sz w:val="24"/>
          <w:szCs w:val="24"/>
        </w:rPr>
        <w:t xml:space="preserve">.” </w:t>
      </w:r>
      <w:r w:rsidRPr="002F7224">
        <w:rPr>
          <w:rFonts w:ascii="Times New Roman" w:hAnsi="Times New Roman"/>
          <w:b/>
          <w:sz w:val="24"/>
          <w:szCs w:val="24"/>
        </w:rPr>
        <w:t>Jurnal Akuntansi dan Keuangan Indonesia</w:t>
      </w:r>
      <w:r w:rsidRPr="002F7224">
        <w:rPr>
          <w:rFonts w:ascii="Times New Roman" w:hAnsi="Times New Roman"/>
          <w:sz w:val="24"/>
          <w:szCs w:val="24"/>
        </w:rPr>
        <w:t>, Desember 2010, Volume 7 - No. 2, hal 170 - 186</w:t>
      </w:r>
    </w:p>
    <w:p w:rsidR="007E6F92" w:rsidRDefault="007E6F92" w:rsidP="007E6F92">
      <w:pPr>
        <w:spacing w:before="240" w:line="240" w:lineRule="auto"/>
        <w:ind w:left="567" w:hanging="567"/>
        <w:jc w:val="both"/>
        <w:rPr>
          <w:rFonts w:ascii="Times New Roman" w:hAnsi="Times New Roman"/>
          <w:sz w:val="24"/>
          <w:szCs w:val="24"/>
        </w:rPr>
      </w:pPr>
      <w:r>
        <w:rPr>
          <w:rFonts w:ascii="Times New Roman" w:hAnsi="Times New Roman"/>
          <w:sz w:val="24"/>
          <w:szCs w:val="24"/>
        </w:rPr>
        <w:t xml:space="preserve">Winarno, Wing Wahyu. </w:t>
      </w:r>
      <w:r w:rsidRPr="00B2315F">
        <w:rPr>
          <w:rFonts w:ascii="Times New Roman" w:hAnsi="Times New Roman"/>
          <w:b/>
          <w:sz w:val="24"/>
          <w:szCs w:val="24"/>
        </w:rPr>
        <w:t>Analisis Ekonometri</w:t>
      </w:r>
      <w:r>
        <w:rPr>
          <w:rFonts w:ascii="Times New Roman" w:hAnsi="Times New Roman"/>
          <w:b/>
          <w:sz w:val="24"/>
          <w:szCs w:val="24"/>
        </w:rPr>
        <w:t xml:space="preserve">ka Dan Statistika Dengan Eviews Edisi 2. </w:t>
      </w:r>
      <w:r w:rsidRPr="00B2315F">
        <w:rPr>
          <w:rFonts w:ascii="Times New Roman" w:hAnsi="Times New Roman"/>
          <w:sz w:val="24"/>
          <w:szCs w:val="24"/>
        </w:rPr>
        <w:t>Yogyakarta: UPP STIM YKPN, 2010.</w:t>
      </w:r>
    </w:p>
    <w:p w:rsidR="007E6F92" w:rsidRPr="00F443B0" w:rsidRDefault="007E6F92" w:rsidP="007E6F92">
      <w:pPr>
        <w:spacing w:before="240" w:line="240" w:lineRule="auto"/>
        <w:ind w:left="567" w:hanging="567"/>
        <w:jc w:val="both"/>
        <w:rPr>
          <w:rFonts w:ascii="Times New Roman" w:hAnsi="Times New Roman"/>
          <w:sz w:val="24"/>
          <w:szCs w:val="24"/>
        </w:rPr>
      </w:pPr>
      <w:r w:rsidRPr="00F443B0">
        <w:rPr>
          <w:rFonts w:ascii="Times New Roman" w:hAnsi="Times New Roman"/>
          <w:sz w:val="24"/>
          <w:szCs w:val="24"/>
        </w:rPr>
        <w:t>Yamin, Sofyan</w:t>
      </w:r>
      <w:proofErr w:type="gramStart"/>
      <w:r w:rsidRPr="00F443B0">
        <w:rPr>
          <w:rFonts w:ascii="Times New Roman" w:hAnsi="Times New Roman"/>
          <w:sz w:val="24"/>
          <w:szCs w:val="24"/>
        </w:rPr>
        <w:t>,  Lien</w:t>
      </w:r>
      <w:proofErr w:type="gramEnd"/>
      <w:r w:rsidRPr="00F443B0">
        <w:rPr>
          <w:rFonts w:ascii="Times New Roman" w:hAnsi="Times New Roman"/>
          <w:sz w:val="24"/>
          <w:szCs w:val="24"/>
        </w:rPr>
        <w:t xml:space="preserve"> A. Rachmah dan Heri Kurniawan.. </w:t>
      </w:r>
      <w:r w:rsidRPr="00F443B0">
        <w:rPr>
          <w:rFonts w:ascii="Times New Roman" w:hAnsi="Times New Roman"/>
          <w:b/>
          <w:sz w:val="24"/>
          <w:szCs w:val="24"/>
        </w:rPr>
        <w:t>Regresi dan Korelasi dalam Genggaman Anda</w:t>
      </w:r>
      <w:r w:rsidRPr="00F443B0">
        <w:rPr>
          <w:rFonts w:ascii="Times New Roman" w:hAnsi="Times New Roman"/>
          <w:sz w:val="24"/>
          <w:szCs w:val="24"/>
        </w:rPr>
        <w:t>. Jakarta: Salemba Empat.</w:t>
      </w:r>
      <w:r>
        <w:rPr>
          <w:rFonts w:ascii="Times New Roman" w:hAnsi="Times New Roman"/>
          <w:sz w:val="24"/>
          <w:szCs w:val="24"/>
        </w:rPr>
        <w:t xml:space="preserve"> </w:t>
      </w:r>
      <w:r w:rsidRPr="00F443B0">
        <w:rPr>
          <w:rFonts w:ascii="Times New Roman" w:hAnsi="Times New Roman"/>
          <w:sz w:val="24"/>
          <w:szCs w:val="24"/>
        </w:rPr>
        <w:t>2011</w:t>
      </w:r>
    </w:p>
    <w:p w:rsidR="007E6F92" w:rsidRPr="00081F80" w:rsidRDefault="007E6F92" w:rsidP="007E6F92">
      <w:pPr>
        <w:spacing w:before="240" w:line="240" w:lineRule="auto"/>
        <w:ind w:left="567" w:hanging="567"/>
        <w:jc w:val="both"/>
        <w:rPr>
          <w:rFonts w:ascii="Times New Roman" w:hAnsi="Times New Roman"/>
          <w:sz w:val="24"/>
          <w:szCs w:val="24"/>
        </w:rPr>
      </w:pPr>
      <w:hyperlink r:id="rId12" w:history="1">
        <w:r w:rsidRPr="00081F80">
          <w:rPr>
            <w:rStyle w:val="Hyperlink"/>
            <w:rFonts w:ascii="Times New Roman" w:hAnsi="Times New Roman"/>
            <w:sz w:val="24"/>
            <w:szCs w:val="24"/>
          </w:rPr>
          <w:t>www.tempo.co.id/hg/ekbis/2002/11/20/brk,20021120-02,id.html</w:t>
        </w:r>
      </w:hyperlink>
      <w:r w:rsidRPr="00081F80">
        <w:rPr>
          <w:rFonts w:ascii="Times New Roman" w:hAnsi="Times New Roman"/>
          <w:sz w:val="24"/>
          <w:szCs w:val="24"/>
        </w:rPr>
        <w:t xml:space="preserve"> (diakses 18 Mei 2016)</w:t>
      </w:r>
    </w:p>
    <w:p w:rsidR="007E6F92" w:rsidRPr="00081F80" w:rsidRDefault="007E6F92" w:rsidP="007E6F92">
      <w:pPr>
        <w:spacing w:before="240" w:line="240" w:lineRule="auto"/>
        <w:ind w:left="567" w:hanging="567"/>
        <w:jc w:val="both"/>
        <w:rPr>
          <w:rFonts w:ascii="Times New Roman" w:hAnsi="Times New Roman"/>
          <w:sz w:val="24"/>
          <w:szCs w:val="24"/>
        </w:rPr>
      </w:pPr>
      <w:hyperlink r:id="rId13" w:history="1">
        <w:r w:rsidRPr="00081F80">
          <w:rPr>
            <w:rStyle w:val="Hyperlink"/>
            <w:rFonts w:ascii="Times New Roman" w:hAnsi="Times New Roman"/>
            <w:sz w:val="24"/>
            <w:szCs w:val="24"/>
          </w:rPr>
          <w:t>www.amerta.id</w:t>
        </w:r>
      </w:hyperlink>
      <w:r w:rsidRPr="00081F80">
        <w:rPr>
          <w:rFonts w:ascii="Times New Roman" w:hAnsi="Times New Roman"/>
          <w:sz w:val="24"/>
          <w:szCs w:val="24"/>
        </w:rPr>
        <w:t xml:space="preserve"> </w:t>
      </w:r>
      <w:proofErr w:type="gramStart"/>
      <w:r w:rsidRPr="00081F80">
        <w:rPr>
          <w:rFonts w:ascii="Times New Roman" w:hAnsi="Times New Roman"/>
          <w:sz w:val="24"/>
          <w:szCs w:val="24"/>
        </w:rPr>
        <w:t>( diakses</w:t>
      </w:r>
      <w:proofErr w:type="gramEnd"/>
      <w:r w:rsidRPr="00081F80">
        <w:rPr>
          <w:rFonts w:ascii="Times New Roman" w:hAnsi="Times New Roman"/>
          <w:sz w:val="24"/>
          <w:szCs w:val="24"/>
        </w:rPr>
        <w:t xml:space="preserve"> 18 Mei 2016)</w:t>
      </w:r>
    </w:p>
    <w:p w:rsidR="007E6F92" w:rsidRPr="00081F80" w:rsidRDefault="007E6F92" w:rsidP="007E6F92">
      <w:pPr>
        <w:spacing w:before="240" w:line="240" w:lineRule="auto"/>
        <w:ind w:left="567" w:hanging="567"/>
        <w:jc w:val="both"/>
        <w:rPr>
          <w:rFonts w:ascii="Times New Roman" w:hAnsi="Times New Roman"/>
          <w:sz w:val="24"/>
          <w:szCs w:val="24"/>
        </w:rPr>
      </w:pPr>
      <w:hyperlink r:id="rId14" w:history="1">
        <w:r w:rsidRPr="00081F80">
          <w:rPr>
            <w:rStyle w:val="Hyperlink"/>
            <w:rFonts w:ascii="Times New Roman" w:hAnsi="Times New Roman"/>
            <w:sz w:val="24"/>
            <w:szCs w:val="24"/>
          </w:rPr>
          <w:t>www.beritasatu.com</w:t>
        </w:r>
      </w:hyperlink>
      <w:r w:rsidRPr="00081F80">
        <w:rPr>
          <w:rFonts w:ascii="Times New Roman" w:hAnsi="Times New Roman"/>
          <w:sz w:val="24"/>
          <w:szCs w:val="24"/>
        </w:rPr>
        <w:t xml:space="preserve"> </w:t>
      </w:r>
      <w:proofErr w:type="gramStart"/>
      <w:r w:rsidRPr="00081F80">
        <w:rPr>
          <w:rFonts w:ascii="Times New Roman" w:hAnsi="Times New Roman"/>
          <w:sz w:val="24"/>
          <w:szCs w:val="24"/>
        </w:rPr>
        <w:t>( diakses</w:t>
      </w:r>
      <w:proofErr w:type="gramEnd"/>
      <w:r w:rsidRPr="00081F80">
        <w:rPr>
          <w:rFonts w:ascii="Times New Roman" w:hAnsi="Times New Roman"/>
          <w:sz w:val="24"/>
          <w:szCs w:val="24"/>
        </w:rPr>
        <w:t xml:space="preserve"> 18 Mei 2016)</w:t>
      </w:r>
    </w:p>
    <w:p w:rsidR="007E6F92" w:rsidRDefault="007E6F92" w:rsidP="007E6F92">
      <w:pPr>
        <w:spacing w:before="240" w:line="240" w:lineRule="auto"/>
        <w:ind w:left="567" w:hanging="567"/>
        <w:jc w:val="both"/>
        <w:rPr>
          <w:rFonts w:ascii="Times New Roman" w:hAnsi="Times New Roman"/>
          <w:sz w:val="24"/>
          <w:szCs w:val="24"/>
        </w:rPr>
      </w:pPr>
      <w:hyperlink r:id="rId15" w:history="1">
        <w:r w:rsidRPr="00081F80">
          <w:rPr>
            <w:rStyle w:val="Hyperlink"/>
            <w:rFonts w:ascii="Times New Roman" w:hAnsi="Times New Roman"/>
            <w:sz w:val="24"/>
            <w:szCs w:val="24"/>
          </w:rPr>
          <w:t>www.sahamok.com</w:t>
        </w:r>
      </w:hyperlink>
      <w:r>
        <w:rPr>
          <w:rFonts w:ascii="Times New Roman" w:hAnsi="Times New Roman"/>
          <w:sz w:val="24"/>
          <w:szCs w:val="24"/>
        </w:rPr>
        <w:t xml:space="preserve"> </w:t>
      </w:r>
      <w:proofErr w:type="gramStart"/>
      <w:r>
        <w:rPr>
          <w:rFonts w:ascii="Times New Roman" w:hAnsi="Times New Roman"/>
          <w:sz w:val="24"/>
          <w:szCs w:val="24"/>
        </w:rPr>
        <w:t>( diakses</w:t>
      </w:r>
      <w:proofErr w:type="gramEnd"/>
      <w:r>
        <w:rPr>
          <w:rFonts w:ascii="Times New Roman" w:hAnsi="Times New Roman"/>
          <w:sz w:val="24"/>
          <w:szCs w:val="24"/>
        </w:rPr>
        <w:t xml:space="preserve"> 18 Mei 2016)</w:t>
      </w:r>
    </w:p>
    <w:p w:rsidR="00B54E14" w:rsidRPr="00192F77" w:rsidRDefault="00B54E14" w:rsidP="007E6F92">
      <w:pPr>
        <w:spacing w:after="0" w:line="240" w:lineRule="auto"/>
        <w:ind w:left="567" w:hanging="567"/>
        <w:contextualSpacing/>
        <w:jc w:val="both"/>
        <w:rPr>
          <w:rFonts w:ascii="Times New Roman" w:hAnsi="Times New Roman"/>
          <w:sz w:val="24"/>
          <w:szCs w:val="24"/>
          <w:lang w:val="id-ID"/>
        </w:rPr>
      </w:pPr>
    </w:p>
    <w:sectPr w:rsidR="00B54E14" w:rsidRPr="00192F77" w:rsidSect="00B54E14">
      <w:headerReference w:type="default" r:id="rId16"/>
      <w:type w:val="continuous"/>
      <w:pgSz w:w="11906" w:h="16838"/>
      <w:pgMar w:top="1440" w:right="1440" w:bottom="1440" w:left="1440" w:header="709" w:footer="709" w:gutter="0"/>
      <w:cols w:num="2" w:space="6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60" w:rsidRDefault="00423460" w:rsidP="00BD3398">
      <w:pPr>
        <w:spacing w:after="0" w:line="240" w:lineRule="auto"/>
      </w:pPr>
      <w:r>
        <w:separator/>
      </w:r>
    </w:p>
  </w:endnote>
  <w:endnote w:type="continuationSeparator" w:id="0">
    <w:p w:rsidR="00423460" w:rsidRDefault="00423460" w:rsidP="00BD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157780"/>
      <w:docPartObj>
        <w:docPartGallery w:val="Page Numbers (Bottom of Page)"/>
        <w:docPartUnique/>
      </w:docPartObj>
    </w:sdtPr>
    <w:sdtEndPr>
      <w:rPr>
        <w:noProof/>
      </w:rPr>
    </w:sdtEndPr>
    <w:sdtContent>
      <w:p w:rsidR="00F15471" w:rsidRDefault="00F15471">
        <w:pPr>
          <w:pStyle w:val="Footer"/>
          <w:jc w:val="center"/>
        </w:pPr>
        <w:r>
          <w:fldChar w:fldCharType="begin"/>
        </w:r>
        <w:r>
          <w:instrText xml:space="preserve"> PAGE   \* MERGEFORMAT </w:instrText>
        </w:r>
        <w:r>
          <w:fldChar w:fldCharType="separate"/>
        </w:r>
        <w:r w:rsidR="00D12D6D">
          <w:rPr>
            <w:noProof/>
          </w:rPr>
          <w:t>21</w:t>
        </w:r>
        <w:r>
          <w:rPr>
            <w:noProof/>
          </w:rPr>
          <w:fldChar w:fldCharType="end"/>
        </w:r>
      </w:p>
    </w:sdtContent>
  </w:sdt>
  <w:p w:rsidR="008D7115" w:rsidRDefault="008D7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60" w:rsidRDefault="00423460" w:rsidP="00BD3398">
      <w:pPr>
        <w:spacing w:after="0" w:line="240" w:lineRule="auto"/>
      </w:pPr>
      <w:r>
        <w:separator/>
      </w:r>
    </w:p>
  </w:footnote>
  <w:footnote w:type="continuationSeparator" w:id="0">
    <w:p w:rsidR="00423460" w:rsidRDefault="00423460" w:rsidP="00BD3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C12" w:rsidRDefault="00726C12">
    <w:pPr>
      <w:pStyle w:val="Header"/>
      <w:jc w:val="right"/>
    </w:pPr>
  </w:p>
  <w:p w:rsidR="00726C12" w:rsidRDefault="00726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53AB"/>
    <w:multiLevelType w:val="hybridMultilevel"/>
    <w:tmpl w:val="52086790"/>
    <w:lvl w:ilvl="0" w:tplc="5524C92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9361707"/>
    <w:multiLevelType w:val="hybridMultilevel"/>
    <w:tmpl w:val="47FE504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F7B1135"/>
    <w:multiLevelType w:val="hybridMultilevel"/>
    <w:tmpl w:val="DBC824FA"/>
    <w:lvl w:ilvl="0" w:tplc="4732A21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0FCD55E6"/>
    <w:multiLevelType w:val="hybridMultilevel"/>
    <w:tmpl w:val="9BACA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371C4A"/>
    <w:multiLevelType w:val="hybridMultilevel"/>
    <w:tmpl w:val="1BC24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3F710E"/>
    <w:multiLevelType w:val="hybridMultilevel"/>
    <w:tmpl w:val="B95EC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3B6C58"/>
    <w:multiLevelType w:val="hybridMultilevel"/>
    <w:tmpl w:val="FF0AD43C"/>
    <w:lvl w:ilvl="0" w:tplc="AC28175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857DEF"/>
    <w:multiLevelType w:val="hybridMultilevel"/>
    <w:tmpl w:val="CEAC48EE"/>
    <w:lvl w:ilvl="0" w:tplc="5246C3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535500"/>
    <w:multiLevelType w:val="hybridMultilevel"/>
    <w:tmpl w:val="49D25DF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DE35B8"/>
    <w:multiLevelType w:val="hybridMultilevel"/>
    <w:tmpl w:val="B95EC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215DF9"/>
    <w:multiLevelType w:val="hybridMultilevel"/>
    <w:tmpl w:val="B986DC08"/>
    <w:lvl w:ilvl="0" w:tplc="0421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43272B"/>
    <w:multiLevelType w:val="hybridMultilevel"/>
    <w:tmpl w:val="7EB4374E"/>
    <w:lvl w:ilvl="0" w:tplc="00F2BCB6">
      <w:start w:val="1"/>
      <w:numFmt w:val="decimal"/>
      <w:lvlText w:val="%1."/>
      <w:lvlJc w:val="left"/>
      <w:pPr>
        <w:ind w:left="1065" w:hanging="360"/>
      </w:pPr>
      <w:rPr>
        <w:sz w:val="24"/>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2">
    <w:nsid w:val="36BD3A29"/>
    <w:multiLevelType w:val="hybridMultilevel"/>
    <w:tmpl w:val="F8544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2B4D7B"/>
    <w:multiLevelType w:val="hybridMultilevel"/>
    <w:tmpl w:val="7E5C3230"/>
    <w:lvl w:ilvl="0" w:tplc="E272E86C">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3CAF370F"/>
    <w:multiLevelType w:val="hybridMultilevel"/>
    <w:tmpl w:val="EFD667B0"/>
    <w:lvl w:ilvl="0" w:tplc="407430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CBD53E8"/>
    <w:multiLevelType w:val="hybridMultilevel"/>
    <w:tmpl w:val="E35CB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904369"/>
    <w:multiLevelType w:val="hybridMultilevel"/>
    <w:tmpl w:val="4F4208C8"/>
    <w:lvl w:ilvl="0" w:tplc="A83ED3D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45517CF5"/>
    <w:multiLevelType w:val="hybridMultilevel"/>
    <w:tmpl w:val="D1AC6F22"/>
    <w:lvl w:ilvl="0" w:tplc="FAE4C41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49F80166"/>
    <w:multiLevelType w:val="hybridMultilevel"/>
    <w:tmpl w:val="51582A04"/>
    <w:lvl w:ilvl="0" w:tplc="2D6276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8A0B39"/>
    <w:multiLevelType w:val="multilevel"/>
    <w:tmpl w:val="8E526ED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nsid w:val="58C12A70"/>
    <w:multiLevelType w:val="hybridMultilevel"/>
    <w:tmpl w:val="C7602C2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A36A28"/>
    <w:multiLevelType w:val="hybridMultilevel"/>
    <w:tmpl w:val="A0CC38FA"/>
    <w:lvl w:ilvl="0" w:tplc="0421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990A57"/>
    <w:multiLevelType w:val="hybridMultilevel"/>
    <w:tmpl w:val="635883E4"/>
    <w:lvl w:ilvl="0" w:tplc="6908B246">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73FB2721"/>
    <w:multiLevelType w:val="hybridMultilevel"/>
    <w:tmpl w:val="82D6C25A"/>
    <w:lvl w:ilvl="0" w:tplc="739CA8A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4010F2"/>
    <w:multiLevelType w:val="hybridMultilevel"/>
    <w:tmpl w:val="A83EF9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0"/>
  </w:num>
  <w:num w:numId="4">
    <w:abstractNumId w:val="17"/>
  </w:num>
  <w:num w:numId="5">
    <w:abstractNumId w:val="2"/>
  </w:num>
  <w:num w:numId="6">
    <w:abstractNumId w:val="16"/>
  </w:num>
  <w:num w:numId="7">
    <w:abstractNumId w:val="24"/>
  </w:num>
  <w:num w:numId="8">
    <w:abstractNumId w:val="3"/>
  </w:num>
  <w:num w:numId="9">
    <w:abstractNumId w:val="6"/>
  </w:num>
  <w:num w:numId="10">
    <w:abstractNumId w:val="18"/>
  </w:num>
  <w:num w:numId="11">
    <w:abstractNumId w:val="7"/>
  </w:num>
  <w:num w:numId="12">
    <w:abstractNumId w:val="12"/>
  </w:num>
  <w:num w:numId="13">
    <w:abstractNumId w:val="23"/>
  </w:num>
  <w:num w:numId="14">
    <w:abstractNumId w:val="4"/>
  </w:num>
  <w:num w:numId="15">
    <w:abstractNumId w:val="19"/>
  </w:num>
  <w:num w:numId="16">
    <w:abstractNumId w:val="14"/>
  </w:num>
  <w:num w:numId="17">
    <w:abstractNumId w:val="8"/>
  </w:num>
  <w:num w:numId="18">
    <w:abstractNumId w:val="21"/>
  </w:num>
  <w:num w:numId="19">
    <w:abstractNumId w:val="1"/>
  </w:num>
  <w:num w:numId="20">
    <w:abstractNumId w:val="11"/>
  </w:num>
  <w:num w:numId="21">
    <w:abstractNumId w:val="20"/>
  </w:num>
  <w:num w:numId="22">
    <w:abstractNumId w:val="9"/>
  </w:num>
  <w:num w:numId="23">
    <w:abstractNumId w:val="5"/>
  </w:num>
  <w:num w:numId="24">
    <w:abstractNumId w:val="13"/>
  </w:num>
  <w:num w:numId="2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98"/>
    <w:rsid w:val="000014A1"/>
    <w:rsid w:val="0002459D"/>
    <w:rsid w:val="000358A4"/>
    <w:rsid w:val="00036AD1"/>
    <w:rsid w:val="0005341C"/>
    <w:rsid w:val="000603DC"/>
    <w:rsid w:val="000737E0"/>
    <w:rsid w:val="00097389"/>
    <w:rsid w:val="000C338F"/>
    <w:rsid w:val="000D66E5"/>
    <w:rsid w:val="000F6354"/>
    <w:rsid w:val="00117CD7"/>
    <w:rsid w:val="00120EC9"/>
    <w:rsid w:val="0012628E"/>
    <w:rsid w:val="00130685"/>
    <w:rsid w:val="001374F4"/>
    <w:rsid w:val="00192F77"/>
    <w:rsid w:val="0019528E"/>
    <w:rsid w:val="00195A01"/>
    <w:rsid w:val="00197285"/>
    <w:rsid w:val="001E3718"/>
    <w:rsid w:val="001F4034"/>
    <w:rsid w:val="001F5138"/>
    <w:rsid w:val="00200101"/>
    <w:rsid w:val="00220050"/>
    <w:rsid w:val="002205CD"/>
    <w:rsid w:val="00221646"/>
    <w:rsid w:val="00225E22"/>
    <w:rsid w:val="0023482F"/>
    <w:rsid w:val="00250396"/>
    <w:rsid w:val="002509E8"/>
    <w:rsid w:val="00257AA9"/>
    <w:rsid w:val="00261AC6"/>
    <w:rsid w:val="00267D50"/>
    <w:rsid w:val="00296A05"/>
    <w:rsid w:val="00296BFD"/>
    <w:rsid w:val="00297865"/>
    <w:rsid w:val="002B058B"/>
    <w:rsid w:val="002D020C"/>
    <w:rsid w:val="002D286B"/>
    <w:rsid w:val="002F1747"/>
    <w:rsid w:val="002F397A"/>
    <w:rsid w:val="00312676"/>
    <w:rsid w:val="00322855"/>
    <w:rsid w:val="00326CD3"/>
    <w:rsid w:val="00337B4E"/>
    <w:rsid w:val="0035082E"/>
    <w:rsid w:val="00352BAF"/>
    <w:rsid w:val="00371834"/>
    <w:rsid w:val="003778FC"/>
    <w:rsid w:val="0039180B"/>
    <w:rsid w:val="003A0652"/>
    <w:rsid w:val="003A42C6"/>
    <w:rsid w:val="003B5594"/>
    <w:rsid w:val="003D13F2"/>
    <w:rsid w:val="003E1258"/>
    <w:rsid w:val="003E1809"/>
    <w:rsid w:val="003E68BF"/>
    <w:rsid w:val="00402F9C"/>
    <w:rsid w:val="00403527"/>
    <w:rsid w:val="0040374A"/>
    <w:rsid w:val="00423460"/>
    <w:rsid w:val="004448F8"/>
    <w:rsid w:val="004526A7"/>
    <w:rsid w:val="00453AB9"/>
    <w:rsid w:val="0047770F"/>
    <w:rsid w:val="004A7D86"/>
    <w:rsid w:val="004E00CE"/>
    <w:rsid w:val="0052342F"/>
    <w:rsid w:val="00535945"/>
    <w:rsid w:val="00544C80"/>
    <w:rsid w:val="0056161A"/>
    <w:rsid w:val="00561CB2"/>
    <w:rsid w:val="00567C31"/>
    <w:rsid w:val="00581015"/>
    <w:rsid w:val="005873B1"/>
    <w:rsid w:val="005B7B20"/>
    <w:rsid w:val="005D713C"/>
    <w:rsid w:val="005E7461"/>
    <w:rsid w:val="005F1028"/>
    <w:rsid w:val="00621516"/>
    <w:rsid w:val="00625385"/>
    <w:rsid w:val="00647E05"/>
    <w:rsid w:val="00651F4A"/>
    <w:rsid w:val="006735A3"/>
    <w:rsid w:val="00675368"/>
    <w:rsid w:val="006C13BD"/>
    <w:rsid w:val="006D4B38"/>
    <w:rsid w:val="006D7E28"/>
    <w:rsid w:val="00726C12"/>
    <w:rsid w:val="00735863"/>
    <w:rsid w:val="007423B2"/>
    <w:rsid w:val="00754BC2"/>
    <w:rsid w:val="00756A86"/>
    <w:rsid w:val="007638F6"/>
    <w:rsid w:val="00766467"/>
    <w:rsid w:val="007B37AF"/>
    <w:rsid w:val="007C3A3A"/>
    <w:rsid w:val="007E6F92"/>
    <w:rsid w:val="007E70CC"/>
    <w:rsid w:val="0080109E"/>
    <w:rsid w:val="008243B3"/>
    <w:rsid w:val="00826123"/>
    <w:rsid w:val="0083032D"/>
    <w:rsid w:val="00852041"/>
    <w:rsid w:val="00855F69"/>
    <w:rsid w:val="00857746"/>
    <w:rsid w:val="00857FDE"/>
    <w:rsid w:val="008A2C5A"/>
    <w:rsid w:val="008A5B6F"/>
    <w:rsid w:val="008B5FB1"/>
    <w:rsid w:val="008B7695"/>
    <w:rsid w:val="008D7115"/>
    <w:rsid w:val="00906696"/>
    <w:rsid w:val="009259D0"/>
    <w:rsid w:val="00983995"/>
    <w:rsid w:val="009A3A3B"/>
    <w:rsid w:val="009A3DC2"/>
    <w:rsid w:val="009A7374"/>
    <w:rsid w:val="009B4746"/>
    <w:rsid w:val="009C5C9B"/>
    <w:rsid w:val="009C6082"/>
    <w:rsid w:val="00A05FCD"/>
    <w:rsid w:val="00A16215"/>
    <w:rsid w:val="00A1645B"/>
    <w:rsid w:val="00A31A26"/>
    <w:rsid w:val="00A63605"/>
    <w:rsid w:val="00A640B3"/>
    <w:rsid w:val="00A72288"/>
    <w:rsid w:val="00A7265C"/>
    <w:rsid w:val="00A74DE6"/>
    <w:rsid w:val="00AA7388"/>
    <w:rsid w:val="00AB1A9C"/>
    <w:rsid w:val="00AD0379"/>
    <w:rsid w:val="00B0339D"/>
    <w:rsid w:val="00B12204"/>
    <w:rsid w:val="00B27598"/>
    <w:rsid w:val="00B54E14"/>
    <w:rsid w:val="00B57F11"/>
    <w:rsid w:val="00B6112D"/>
    <w:rsid w:val="00B8494F"/>
    <w:rsid w:val="00B87247"/>
    <w:rsid w:val="00BA0E2E"/>
    <w:rsid w:val="00BA7226"/>
    <w:rsid w:val="00BB275D"/>
    <w:rsid w:val="00BB7089"/>
    <w:rsid w:val="00BC13CE"/>
    <w:rsid w:val="00BC6C79"/>
    <w:rsid w:val="00BD3398"/>
    <w:rsid w:val="00BD6784"/>
    <w:rsid w:val="00BF3DAF"/>
    <w:rsid w:val="00C17867"/>
    <w:rsid w:val="00C31F0B"/>
    <w:rsid w:val="00C33588"/>
    <w:rsid w:val="00C35850"/>
    <w:rsid w:val="00C45E96"/>
    <w:rsid w:val="00C559C7"/>
    <w:rsid w:val="00CA0939"/>
    <w:rsid w:val="00CA3EFF"/>
    <w:rsid w:val="00CF6904"/>
    <w:rsid w:val="00D12D6D"/>
    <w:rsid w:val="00D512D2"/>
    <w:rsid w:val="00D66D0D"/>
    <w:rsid w:val="00D70659"/>
    <w:rsid w:val="00D96A83"/>
    <w:rsid w:val="00DB1D70"/>
    <w:rsid w:val="00DE034C"/>
    <w:rsid w:val="00DF395E"/>
    <w:rsid w:val="00E157A7"/>
    <w:rsid w:val="00E24B8F"/>
    <w:rsid w:val="00E40300"/>
    <w:rsid w:val="00E43C5B"/>
    <w:rsid w:val="00E62279"/>
    <w:rsid w:val="00E952B0"/>
    <w:rsid w:val="00ED47AD"/>
    <w:rsid w:val="00F004D4"/>
    <w:rsid w:val="00F02A78"/>
    <w:rsid w:val="00F15471"/>
    <w:rsid w:val="00F23A61"/>
    <w:rsid w:val="00F35C71"/>
    <w:rsid w:val="00F40593"/>
    <w:rsid w:val="00F41B44"/>
    <w:rsid w:val="00F427B5"/>
    <w:rsid w:val="00F50B08"/>
    <w:rsid w:val="00F5745C"/>
    <w:rsid w:val="00F6680B"/>
    <w:rsid w:val="00F81064"/>
    <w:rsid w:val="00F85755"/>
    <w:rsid w:val="00FA0EBA"/>
    <w:rsid w:val="00FA1717"/>
    <w:rsid w:val="00FA27EF"/>
    <w:rsid w:val="00FB2A3D"/>
    <w:rsid w:val="00FF28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802A9-5CF1-4708-866E-E787B212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9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3398"/>
    <w:pPr>
      <w:ind w:left="720"/>
      <w:contextualSpacing/>
    </w:pPr>
  </w:style>
  <w:style w:type="paragraph" w:styleId="FootnoteText">
    <w:name w:val="footnote text"/>
    <w:basedOn w:val="Normal"/>
    <w:link w:val="FootnoteTextChar"/>
    <w:uiPriority w:val="99"/>
    <w:unhideWhenUsed/>
    <w:rsid w:val="00BD3398"/>
    <w:pPr>
      <w:spacing w:after="0" w:line="240" w:lineRule="auto"/>
    </w:pPr>
    <w:rPr>
      <w:sz w:val="20"/>
      <w:szCs w:val="20"/>
    </w:rPr>
  </w:style>
  <w:style w:type="character" w:customStyle="1" w:styleId="FootnoteTextChar">
    <w:name w:val="Footnote Text Char"/>
    <w:basedOn w:val="DefaultParagraphFont"/>
    <w:link w:val="FootnoteText"/>
    <w:uiPriority w:val="99"/>
    <w:rsid w:val="00BD3398"/>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BD3398"/>
    <w:rPr>
      <w:vertAlign w:val="superscript"/>
    </w:rPr>
  </w:style>
  <w:style w:type="character" w:styleId="Hyperlink">
    <w:name w:val="Hyperlink"/>
    <w:basedOn w:val="DefaultParagraphFont"/>
    <w:uiPriority w:val="99"/>
    <w:unhideWhenUsed/>
    <w:rsid w:val="00BD3398"/>
    <w:rPr>
      <w:color w:val="0000FF" w:themeColor="hyperlink"/>
      <w:u w:val="single"/>
    </w:rPr>
  </w:style>
  <w:style w:type="table" w:styleId="TableGrid">
    <w:name w:val="Table Grid"/>
    <w:basedOn w:val="TableNormal"/>
    <w:uiPriority w:val="59"/>
    <w:rsid w:val="00A3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A26"/>
    <w:rPr>
      <w:rFonts w:ascii="Tahoma" w:eastAsia="Calibri" w:hAnsi="Tahoma" w:cs="Tahoma"/>
      <w:sz w:val="16"/>
      <w:szCs w:val="16"/>
      <w:lang w:val="en-US"/>
    </w:rPr>
  </w:style>
  <w:style w:type="paragraph" w:styleId="Header">
    <w:name w:val="header"/>
    <w:basedOn w:val="Normal"/>
    <w:link w:val="HeaderChar"/>
    <w:uiPriority w:val="99"/>
    <w:unhideWhenUsed/>
    <w:rsid w:val="009A3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DC2"/>
    <w:rPr>
      <w:rFonts w:ascii="Calibri" w:eastAsia="Calibri" w:hAnsi="Calibri" w:cs="Times New Roman"/>
      <w:lang w:val="en-US"/>
    </w:rPr>
  </w:style>
  <w:style w:type="paragraph" w:styleId="Footer">
    <w:name w:val="footer"/>
    <w:basedOn w:val="Normal"/>
    <w:link w:val="FooterChar"/>
    <w:uiPriority w:val="99"/>
    <w:unhideWhenUsed/>
    <w:rsid w:val="009A3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DC2"/>
    <w:rPr>
      <w:rFonts w:ascii="Calibri" w:eastAsia="Calibri" w:hAnsi="Calibri" w:cs="Times New Roman"/>
      <w:lang w:val="en-US"/>
    </w:rPr>
  </w:style>
  <w:style w:type="character" w:customStyle="1" w:styleId="ListParagraphChar">
    <w:name w:val="List Paragraph Char"/>
    <w:basedOn w:val="DefaultParagraphFont"/>
    <w:link w:val="ListParagraph"/>
    <w:uiPriority w:val="34"/>
    <w:locked/>
    <w:rsid w:val="00296BFD"/>
    <w:rPr>
      <w:rFonts w:ascii="Calibri" w:eastAsia="Calibri" w:hAnsi="Calibri" w:cs="Times New Roman"/>
      <w:lang w:val="en-US"/>
    </w:rPr>
  </w:style>
  <w:style w:type="paragraph" w:customStyle="1" w:styleId="Default">
    <w:name w:val="Default"/>
    <w:rsid w:val="003B559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merta.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mpo.co.id/hg/ekbis/2002/11/20/brk,20021120-02,i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sahamok.com"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amerta.id" TargetMode="External"/><Relationship Id="rId14" Type="http://schemas.openxmlformats.org/officeDocument/2006/relationships/hyperlink" Target="http://www.beritasat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030E-1005-48B7-8181-B00BBD6D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22</Pages>
  <Words>7880</Words>
  <Characters>44922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2017-02-02T14:35:00Z</cp:lastPrinted>
  <dcterms:created xsi:type="dcterms:W3CDTF">2017-02-02T05:17:00Z</dcterms:created>
  <dcterms:modified xsi:type="dcterms:W3CDTF">2017-02-07T19:37:00Z</dcterms:modified>
</cp:coreProperties>
</file>