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7D" w:rsidRPr="002A3B7D" w:rsidRDefault="002A3B7D" w:rsidP="002A3B7D">
      <w:pPr>
        <w:spacing w:line="480" w:lineRule="auto"/>
        <w:jc w:val="center"/>
        <w:rPr>
          <w:rFonts w:eastAsia="Calibri"/>
          <w:b/>
          <w:lang w:val="id-ID"/>
        </w:rPr>
      </w:pPr>
      <w:r w:rsidRPr="002A3B7D">
        <w:rPr>
          <w:rFonts w:eastAsia="Calibri"/>
          <w:b/>
          <w:lang w:val="id-ID"/>
        </w:rPr>
        <w:t>ABSTRAK</w:t>
      </w:r>
    </w:p>
    <w:p w:rsidR="002A3B7D" w:rsidRPr="002A3B7D" w:rsidRDefault="002A3B7D" w:rsidP="002A3B7D">
      <w:pPr>
        <w:spacing w:line="480" w:lineRule="auto"/>
        <w:jc w:val="center"/>
        <w:rPr>
          <w:rFonts w:eastAsia="Calibri"/>
          <w:b/>
          <w:lang w:val="id-ID"/>
        </w:rPr>
      </w:pPr>
    </w:p>
    <w:p w:rsidR="002A3B7D" w:rsidRPr="002A3B7D" w:rsidRDefault="002A3B7D" w:rsidP="002A3B7D">
      <w:pPr>
        <w:ind w:left="425"/>
        <w:contextualSpacing/>
        <w:jc w:val="both"/>
        <w:rPr>
          <w:rFonts w:eastAsia="Calibri"/>
        </w:rPr>
      </w:pPr>
      <w:r w:rsidRPr="002A3B7D">
        <w:rPr>
          <w:rFonts w:eastAsia="Calibri"/>
          <w:b/>
        </w:rPr>
        <w:t>SUMARETHI ARMANDO</w:t>
      </w:r>
      <w:r w:rsidRPr="002A3B7D">
        <w:rPr>
          <w:rFonts w:eastAsia="Calibri"/>
        </w:rPr>
        <w:t xml:space="preserve">. </w:t>
      </w:r>
      <w:r w:rsidRPr="002A3B7D">
        <w:rPr>
          <w:rFonts w:eastAsia="Calibri"/>
          <w:i/>
        </w:rPr>
        <w:t>Pengaruh Aset Tidak Berwujud dan Kinerja Keuangan terhadap Nilai Perusahaan Pada Perusahaan Manufaktur yang terdaftar di Bursa Efek Indonesia Periode 2014-2015</w:t>
      </w:r>
      <w:r w:rsidRPr="002A3B7D">
        <w:rPr>
          <w:rFonts w:eastAsia="Calibri"/>
        </w:rPr>
        <w:t>. Skripsi. Fakultas Ekonomi. Universitas Negeri Jakarta. 2017.</w:t>
      </w:r>
    </w:p>
    <w:p w:rsidR="002A3B7D" w:rsidRPr="002A3B7D" w:rsidRDefault="002A3B7D" w:rsidP="002A3B7D">
      <w:pPr>
        <w:ind w:left="425" w:firstLine="697"/>
        <w:contextualSpacing/>
        <w:jc w:val="both"/>
        <w:rPr>
          <w:rFonts w:eastAsia="Calibri"/>
        </w:rPr>
      </w:pPr>
    </w:p>
    <w:p w:rsidR="002A3B7D" w:rsidRPr="002A3B7D" w:rsidRDefault="002A3B7D" w:rsidP="002A3B7D">
      <w:pPr>
        <w:spacing w:after="200"/>
        <w:ind w:left="425"/>
        <w:jc w:val="both"/>
        <w:rPr>
          <w:rFonts w:eastAsia="Calibri"/>
        </w:rPr>
      </w:pPr>
      <w:r w:rsidRPr="002A3B7D">
        <w:rPr>
          <w:rFonts w:eastAsia="Calibri"/>
        </w:rPr>
        <w:t>Penelitian ini bertujuan untuk mengetahui pengaruh Aset Tidak Berwujud dan Kinerja Keuangan terhadap Nilai Perusahaan, perusahaan manufaktur yang terdaftar di Bursa Efek Indonesia tahun 2014-2015.</w:t>
      </w:r>
    </w:p>
    <w:p w:rsidR="002A3B7D" w:rsidRPr="002A3B7D" w:rsidRDefault="002A3B7D" w:rsidP="002A3B7D">
      <w:pPr>
        <w:spacing w:after="200"/>
        <w:ind w:left="425"/>
        <w:jc w:val="both"/>
        <w:rPr>
          <w:rFonts w:eastAsia="Calibri"/>
        </w:rPr>
      </w:pPr>
      <w:r w:rsidRPr="002A3B7D">
        <w:rPr>
          <w:rFonts w:eastAsia="Calibri"/>
        </w:rPr>
        <w:t>Metode penelitian yang  digunakan adalah metode survei dengan prosedur analisa deskriptif dan analisa statistik dengan teknik analisa data menggunakan uji regresi. Penelitian ini menggunakan data sekunder yang diperoleh dari Bursa Efek Indonesia (BEI) tahun 2014-2015. Variabel X adalah Aset Tidak Berwujud yang diukur dengan melihat nilai buku (</w:t>
      </w:r>
      <w:r w:rsidRPr="002A3B7D">
        <w:rPr>
          <w:rFonts w:eastAsia="Calibri"/>
          <w:i/>
        </w:rPr>
        <w:t>book value</w:t>
      </w:r>
      <w:r w:rsidRPr="002A3B7D">
        <w:rPr>
          <w:rFonts w:eastAsia="Calibri"/>
        </w:rPr>
        <w:t xml:space="preserve">) dari aset tidak berwujud dan Kinerja Keuangan dengan </w:t>
      </w:r>
      <w:r w:rsidRPr="002A3B7D">
        <w:rPr>
          <w:rFonts w:eastAsia="Calibri"/>
          <w:i/>
        </w:rPr>
        <w:t>Return On Asset</w:t>
      </w:r>
      <w:r w:rsidRPr="002A3B7D">
        <w:rPr>
          <w:rFonts w:eastAsia="Calibri"/>
        </w:rPr>
        <w:t xml:space="preserve"> (</w:t>
      </w:r>
      <w:r w:rsidRPr="002A3B7D">
        <w:rPr>
          <w:rFonts w:eastAsia="Calibri"/>
          <w:i/>
        </w:rPr>
        <w:t>ROA</w:t>
      </w:r>
      <w:r w:rsidRPr="002A3B7D">
        <w:rPr>
          <w:rFonts w:eastAsia="Calibri"/>
        </w:rPr>
        <w:t>). Sedangkan, variabel Y adalah Nilai Perusahaan yang diukur dengan menggunakan Tobin`s Q</w:t>
      </w:r>
      <w:r w:rsidRPr="002A3B7D">
        <w:rPr>
          <w:rFonts w:eastAsia="Calibri"/>
          <w:i/>
        </w:rPr>
        <w:t xml:space="preserve">. </w:t>
      </w:r>
      <w:r w:rsidRPr="002A3B7D">
        <w:rPr>
          <w:rFonts w:eastAsia="Calibri"/>
        </w:rPr>
        <w:t xml:space="preserve">Teknik pengambilan sampel yang digunakan dalam penelitian ini secara </w:t>
      </w:r>
      <w:r w:rsidRPr="002A3B7D">
        <w:rPr>
          <w:rFonts w:eastAsia="Calibri"/>
          <w:i/>
        </w:rPr>
        <w:t>Random Sampling</w:t>
      </w:r>
      <w:r w:rsidRPr="002A3B7D">
        <w:rPr>
          <w:rFonts w:eastAsia="Calibri"/>
        </w:rPr>
        <w:t xml:space="preserve">. Populasi terjangkau dalam penelitian ini adalah semua perusahaan manufaktur yang terdaftar di Bursa Efek Indonesia dan sampel yang digunakan berdasarkan tabel </w:t>
      </w:r>
      <w:r w:rsidRPr="002A3B7D">
        <w:rPr>
          <w:rFonts w:eastAsia="Calibri"/>
          <w:i/>
        </w:rPr>
        <w:t>Isaac Michael</w:t>
      </w:r>
      <w:r w:rsidRPr="002A3B7D">
        <w:rPr>
          <w:rFonts w:eastAsia="Calibri"/>
        </w:rPr>
        <w:t xml:space="preserve"> adalah 32 perusahaan.</w:t>
      </w:r>
    </w:p>
    <w:p w:rsidR="002A3B7D" w:rsidRPr="002A3B7D" w:rsidRDefault="002A3B7D" w:rsidP="002A3B7D">
      <w:pPr>
        <w:ind w:left="425"/>
        <w:contextualSpacing/>
        <w:jc w:val="both"/>
        <w:rPr>
          <w:rFonts w:eastAsia="Calibri"/>
        </w:rPr>
      </w:pPr>
      <w:r w:rsidRPr="002A3B7D">
        <w:rPr>
          <w:rFonts w:eastAsia="Calibri"/>
        </w:rPr>
        <w:t>Persamaan regresi dalam penelitian ini adalah Y = 0,248 + 0,003 X</w:t>
      </w:r>
      <w:r w:rsidRPr="002A3B7D">
        <w:rPr>
          <w:rFonts w:eastAsia="Calibri"/>
          <w:vertAlign w:val="subscript"/>
        </w:rPr>
        <w:t>1</w:t>
      </w:r>
      <w:r w:rsidRPr="002A3B7D">
        <w:rPr>
          <w:rFonts w:eastAsia="Calibri"/>
        </w:rPr>
        <w:t>+ 0,252 X</w:t>
      </w:r>
      <w:r w:rsidRPr="002A3B7D">
        <w:rPr>
          <w:rFonts w:eastAsia="Calibri"/>
          <w:vertAlign w:val="subscript"/>
        </w:rPr>
        <w:t xml:space="preserve">2. </w:t>
      </w:r>
      <w:r w:rsidRPr="002A3B7D">
        <w:rPr>
          <w:rFonts w:eastAsia="Calibri"/>
        </w:rPr>
        <w:t xml:space="preserve">Dari hasil analisis menunjukkan bahwa Aset Tidak Berwujud tidak berpengaruh signifikan, dimana </w:t>
      </w:r>
      <w:r w:rsidRPr="002A3B7D">
        <w:rPr>
          <w:rFonts w:eastAsia="Calibri"/>
          <w:i/>
        </w:rPr>
        <w:t>T</w:t>
      </w:r>
      <w:r w:rsidRPr="002A3B7D">
        <w:rPr>
          <w:rFonts w:eastAsia="Calibri"/>
          <w:i/>
          <w:vertAlign w:val="subscript"/>
        </w:rPr>
        <w:t>hitung</w:t>
      </w:r>
      <w:r w:rsidRPr="002A3B7D">
        <w:rPr>
          <w:rFonts w:eastAsia="Calibri"/>
        </w:rPr>
        <w:t xml:space="preserve">Aset Tidak Berwujud sebesar 0,898 dengan </w:t>
      </w:r>
      <w:r w:rsidRPr="002A3B7D">
        <w:rPr>
          <w:rFonts w:eastAsia="Calibri"/>
          <w:i/>
        </w:rPr>
        <w:t>T</w:t>
      </w:r>
      <w:r w:rsidRPr="002A3B7D">
        <w:rPr>
          <w:rFonts w:eastAsia="Calibri"/>
          <w:i/>
          <w:vertAlign w:val="subscript"/>
        </w:rPr>
        <w:t xml:space="preserve">tabel </w:t>
      </w:r>
      <w:r w:rsidRPr="002A3B7D">
        <w:rPr>
          <w:rFonts w:eastAsia="Calibri"/>
        </w:rPr>
        <w:t xml:space="preserve">sebesar 2,045, sedangkan Kinerja Keuangan berpengaruh signifikan positif dimana </w:t>
      </w:r>
      <w:r w:rsidRPr="002A3B7D">
        <w:rPr>
          <w:rFonts w:eastAsia="Calibri"/>
          <w:i/>
        </w:rPr>
        <w:t>T</w:t>
      </w:r>
      <w:r w:rsidRPr="002A3B7D">
        <w:rPr>
          <w:rFonts w:eastAsia="Calibri"/>
          <w:i/>
          <w:vertAlign w:val="subscript"/>
        </w:rPr>
        <w:t>hitung</w:t>
      </w:r>
      <w:r w:rsidRPr="002A3B7D">
        <w:rPr>
          <w:rFonts w:eastAsia="Calibri"/>
        </w:rPr>
        <w:t xml:space="preserve">Kinerja Keuangan sebesar 7,374 dengan </w:t>
      </w:r>
      <w:r w:rsidRPr="002A3B7D">
        <w:rPr>
          <w:rFonts w:eastAsia="Calibri"/>
          <w:i/>
        </w:rPr>
        <w:t>T</w:t>
      </w:r>
      <w:r w:rsidRPr="002A3B7D">
        <w:rPr>
          <w:rFonts w:eastAsia="Calibri"/>
          <w:i/>
          <w:vertAlign w:val="subscript"/>
        </w:rPr>
        <w:t xml:space="preserve">tabel </w:t>
      </w:r>
      <w:r w:rsidRPr="002A3B7D">
        <w:rPr>
          <w:rFonts w:eastAsia="Calibri"/>
        </w:rPr>
        <w:t>sebesar 2,045. Secara simultan, pengaruh yang terjadi antara Aset Tidak Berwujud dan Kinerja Keuangan adalah secara bersama-sama berpengaruh secara signifikan terhadap Nilai Perusahaan pada sektor manufaktur yang terdaftar di Bursa Efek Indonesia.Kemampuan antara Aset Tidak Berwujud dan Kinerja Keuangan mempengaruhi Nilai Perusahaan sebesar 65,6%.</w:t>
      </w:r>
    </w:p>
    <w:p w:rsidR="002A3B7D" w:rsidRPr="002A3B7D" w:rsidRDefault="002A3B7D" w:rsidP="002A3B7D">
      <w:pPr>
        <w:spacing w:after="200"/>
        <w:ind w:left="425" w:firstLine="697"/>
        <w:jc w:val="both"/>
        <w:rPr>
          <w:rFonts w:eastAsia="Calibri"/>
        </w:rPr>
      </w:pPr>
    </w:p>
    <w:p w:rsidR="002A3B7D" w:rsidRPr="002A3B7D" w:rsidRDefault="002A3B7D" w:rsidP="002A3B7D">
      <w:pPr>
        <w:ind w:left="270" w:firstLine="450"/>
        <w:jc w:val="both"/>
        <w:rPr>
          <w:rFonts w:eastAsia="Calibri"/>
          <w:b/>
          <w:lang w:val="id-ID"/>
        </w:rPr>
      </w:pPr>
      <w:r w:rsidRPr="002A3B7D">
        <w:rPr>
          <w:rFonts w:eastAsia="Calibri"/>
          <w:i/>
        </w:rPr>
        <w:t>Kata Kunci: Aset Tidak Berwujud, Kinerja Keuangan, Nilai Perusahaan</w:t>
      </w:r>
    </w:p>
    <w:p w:rsidR="002A3B7D" w:rsidRPr="002A3B7D" w:rsidRDefault="002A3B7D" w:rsidP="002A3B7D">
      <w:pPr>
        <w:tabs>
          <w:tab w:val="left" w:pos="4678"/>
        </w:tabs>
        <w:spacing w:line="480" w:lineRule="auto"/>
        <w:jc w:val="center"/>
        <w:rPr>
          <w:rFonts w:eastAsia="Calibri"/>
          <w:b/>
        </w:rPr>
      </w:pPr>
    </w:p>
    <w:p w:rsidR="002A3B7D" w:rsidRPr="002A3B7D" w:rsidRDefault="002A3B7D" w:rsidP="002A3B7D">
      <w:pPr>
        <w:tabs>
          <w:tab w:val="left" w:pos="4678"/>
        </w:tabs>
        <w:spacing w:line="480" w:lineRule="auto"/>
        <w:jc w:val="center"/>
        <w:rPr>
          <w:rFonts w:eastAsia="Calibri"/>
          <w:b/>
        </w:rPr>
      </w:pPr>
    </w:p>
    <w:p w:rsidR="002A3B7D" w:rsidRPr="002A3B7D" w:rsidRDefault="002A3B7D" w:rsidP="002A3B7D">
      <w:pPr>
        <w:tabs>
          <w:tab w:val="left" w:pos="4678"/>
        </w:tabs>
        <w:spacing w:line="480" w:lineRule="auto"/>
        <w:jc w:val="center"/>
        <w:rPr>
          <w:rFonts w:eastAsia="Calibri"/>
          <w:b/>
        </w:rPr>
      </w:pPr>
    </w:p>
    <w:p w:rsidR="002A3B7D" w:rsidRPr="002A3B7D" w:rsidRDefault="002A3B7D" w:rsidP="002A3B7D">
      <w:pPr>
        <w:tabs>
          <w:tab w:val="left" w:pos="4678"/>
        </w:tabs>
        <w:spacing w:line="480" w:lineRule="auto"/>
        <w:jc w:val="center"/>
        <w:rPr>
          <w:rFonts w:eastAsia="Calibri"/>
          <w:b/>
          <w:i/>
        </w:rPr>
      </w:pPr>
      <w:r w:rsidRPr="002A3B7D">
        <w:rPr>
          <w:rFonts w:eastAsia="Calibri"/>
          <w:b/>
          <w:i/>
        </w:rPr>
        <w:lastRenderedPageBreak/>
        <w:t>ABSTRACT</w:t>
      </w:r>
    </w:p>
    <w:p w:rsidR="002A3B7D" w:rsidRPr="002A3B7D" w:rsidRDefault="002A3B7D" w:rsidP="002A3B7D">
      <w:pPr>
        <w:tabs>
          <w:tab w:val="left" w:pos="4678"/>
        </w:tabs>
        <w:spacing w:line="480" w:lineRule="auto"/>
        <w:jc w:val="both"/>
        <w:rPr>
          <w:rFonts w:eastAsia="Calibri"/>
          <w:i/>
        </w:rPr>
      </w:pPr>
    </w:p>
    <w:p w:rsidR="002A3B7D" w:rsidRPr="002A3B7D" w:rsidRDefault="002A3B7D" w:rsidP="002A3B7D">
      <w:pPr>
        <w:tabs>
          <w:tab w:val="left" w:pos="4678"/>
        </w:tabs>
        <w:jc w:val="both"/>
        <w:rPr>
          <w:rFonts w:eastAsia="Calibri"/>
          <w:i/>
        </w:rPr>
      </w:pPr>
      <w:r w:rsidRPr="002A3B7D">
        <w:rPr>
          <w:rFonts w:eastAsia="Calibri"/>
          <w:b/>
        </w:rPr>
        <w:t>SUMARETHI ARMANDO</w:t>
      </w:r>
      <w:r w:rsidRPr="002A3B7D">
        <w:rPr>
          <w:rFonts w:eastAsia="Calibri"/>
          <w:i/>
        </w:rPr>
        <w:t xml:space="preserve">. The Influence of Intangible Assets and Financial Performance on Corporate Value in Manufacturing Companies listed in Indonesia Stock Exchange Period 2014-2015. </w:t>
      </w:r>
      <w:r w:rsidR="00AD2CB0">
        <w:rPr>
          <w:rFonts w:eastAsia="Calibri"/>
          <w:i/>
        </w:rPr>
        <w:t>Script</w:t>
      </w:r>
      <w:bookmarkStart w:id="0" w:name="_GoBack"/>
      <w:bookmarkEnd w:id="0"/>
      <w:r w:rsidRPr="002A3B7D">
        <w:rPr>
          <w:rFonts w:eastAsia="Calibri"/>
          <w:i/>
        </w:rPr>
        <w:t>. Faculty of Economics. State University of Jakarta. 2017.</w:t>
      </w:r>
    </w:p>
    <w:p w:rsidR="002A3B7D" w:rsidRPr="002A3B7D" w:rsidRDefault="002A3B7D" w:rsidP="002A3B7D">
      <w:pPr>
        <w:tabs>
          <w:tab w:val="left" w:pos="4678"/>
        </w:tabs>
        <w:jc w:val="both"/>
        <w:rPr>
          <w:rFonts w:eastAsia="Calibri"/>
          <w:i/>
        </w:rPr>
      </w:pPr>
    </w:p>
    <w:p w:rsidR="002A3B7D" w:rsidRPr="002A3B7D" w:rsidRDefault="002A3B7D" w:rsidP="002A3B7D">
      <w:pPr>
        <w:tabs>
          <w:tab w:val="left" w:pos="4678"/>
        </w:tabs>
        <w:jc w:val="both"/>
        <w:rPr>
          <w:rFonts w:eastAsia="Calibri"/>
          <w:i/>
        </w:rPr>
      </w:pPr>
      <w:r w:rsidRPr="002A3B7D">
        <w:rPr>
          <w:rFonts w:eastAsia="Calibri"/>
          <w:i/>
        </w:rPr>
        <w:t>This study aims to determine the effect of Intangible Assets and Financial Performance on Corporate Value, manufacturing companies listed on the Indonesia Stock Exchange 2014-2015.</w:t>
      </w:r>
    </w:p>
    <w:p w:rsidR="002A3B7D" w:rsidRPr="002A3B7D" w:rsidRDefault="002A3B7D" w:rsidP="002A3B7D">
      <w:pPr>
        <w:tabs>
          <w:tab w:val="left" w:pos="4678"/>
        </w:tabs>
        <w:jc w:val="both"/>
        <w:rPr>
          <w:rFonts w:eastAsia="Calibri"/>
          <w:i/>
        </w:rPr>
      </w:pPr>
      <w:r w:rsidRPr="002A3B7D">
        <w:rPr>
          <w:rFonts w:eastAsia="Calibri"/>
          <w:i/>
        </w:rPr>
        <w:t>The research method used is survey method with descriptive analysis procedure and statistical analysis with data analysis technique using regression test. This study uses secondary data obtained from Indonesia Stock Exchange (BEI) in 2014-2015. The X variable is an Intangible Asset measured by viewing the book value of the intangible asset and the Financial Performance with Return On Assets (ROA). While, variable Y is Company Value which measured by using Tobin`s Q. Sampling technique used in this research by Random Sampling. The affordable population in this study were all manufacturing companies listed on the Indonesia Stock Exchange and the sample used on Isaac Michael's table was 32 companies.</w:t>
      </w:r>
    </w:p>
    <w:p w:rsidR="002A3B7D" w:rsidRPr="002A3B7D" w:rsidRDefault="002A3B7D" w:rsidP="002A3B7D">
      <w:pPr>
        <w:tabs>
          <w:tab w:val="left" w:pos="4678"/>
        </w:tabs>
        <w:jc w:val="both"/>
        <w:rPr>
          <w:rFonts w:eastAsia="Calibri"/>
          <w:i/>
        </w:rPr>
      </w:pPr>
      <w:r w:rsidRPr="002A3B7D">
        <w:rPr>
          <w:rFonts w:eastAsia="Calibri"/>
          <w:i/>
        </w:rPr>
        <w:t xml:space="preserve">Regression equation in this research is Y = 0,248 + 0,003 X1 + 0,252 X2. From the analysis result shows that Intangible Asset has no significant effect, where </w:t>
      </w:r>
      <w:r w:rsidRPr="002A3B7D">
        <w:rPr>
          <w:i/>
        </w:rPr>
        <w:t>T</w:t>
      </w:r>
      <w:r w:rsidRPr="002A3B7D">
        <w:rPr>
          <w:i/>
          <w:vertAlign w:val="subscript"/>
        </w:rPr>
        <w:t>count</w:t>
      </w:r>
      <w:r w:rsidRPr="002A3B7D">
        <w:rPr>
          <w:rFonts w:eastAsia="Calibri"/>
          <w:i/>
        </w:rPr>
        <w:t xml:space="preserve">Intangible Asset equal to 0.898 with </w:t>
      </w:r>
      <w:r w:rsidRPr="002A3B7D">
        <w:rPr>
          <w:i/>
        </w:rPr>
        <w:t>T</w:t>
      </w:r>
      <w:r w:rsidRPr="002A3B7D">
        <w:rPr>
          <w:i/>
          <w:vertAlign w:val="subscript"/>
        </w:rPr>
        <w:t xml:space="preserve">table </w:t>
      </w:r>
      <w:r w:rsidRPr="002A3B7D">
        <w:rPr>
          <w:rFonts w:eastAsia="Calibri"/>
          <w:i/>
        </w:rPr>
        <w:t xml:space="preserve">of 2.045, while Financial Performance has a significant positive effect where </w:t>
      </w:r>
      <w:r w:rsidRPr="002A3B7D">
        <w:rPr>
          <w:i/>
        </w:rPr>
        <w:t>T</w:t>
      </w:r>
      <w:r w:rsidRPr="002A3B7D">
        <w:rPr>
          <w:i/>
          <w:vertAlign w:val="subscript"/>
        </w:rPr>
        <w:t>count</w:t>
      </w:r>
      <w:r w:rsidRPr="002A3B7D">
        <w:rPr>
          <w:rFonts w:eastAsia="Calibri"/>
          <w:i/>
        </w:rPr>
        <w:t xml:space="preserve">Financial Performance of 7.374 with </w:t>
      </w:r>
      <w:r w:rsidRPr="002A3B7D">
        <w:rPr>
          <w:i/>
        </w:rPr>
        <w:t>T</w:t>
      </w:r>
      <w:r w:rsidRPr="002A3B7D">
        <w:rPr>
          <w:i/>
          <w:vertAlign w:val="subscript"/>
        </w:rPr>
        <w:t xml:space="preserve">table </w:t>
      </w:r>
      <w:r w:rsidRPr="002A3B7D">
        <w:rPr>
          <w:rFonts w:eastAsia="Calibri"/>
          <w:i/>
        </w:rPr>
        <w:t xml:space="preserve"> of 2.045. Simultaneously, the effect that occurs between Intangible Assets and Financial Performance is jointly significantly affect the Value of the Company in the manufacturing sector listed on the Indonesia Stock Exchange. The ability between Intangible Assets and Financial Performance affects the Company's Value of 65.6% .</w:t>
      </w:r>
    </w:p>
    <w:p w:rsidR="002A3B7D" w:rsidRPr="002A3B7D" w:rsidRDefault="002A3B7D" w:rsidP="002A3B7D">
      <w:pPr>
        <w:tabs>
          <w:tab w:val="left" w:pos="4678"/>
        </w:tabs>
        <w:jc w:val="both"/>
        <w:rPr>
          <w:rFonts w:eastAsia="Calibri"/>
          <w:i/>
        </w:rPr>
      </w:pPr>
    </w:p>
    <w:p w:rsidR="002A3B7D" w:rsidRPr="002A3B7D" w:rsidRDefault="002A3B7D" w:rsidP="002A3B7D">
      <w:pPr>
        <w:tabs>
          <w:tab w:val="left" w:pos="4678"/>
        </w:tabs>
        <w:jc w:val="both"/>
        <w:rPr>
          <w:rFonts w:eastAsia="Calibri"/>
          <w:i/>
        </w:rPr>
      </w:pPr>
      <w:r w:rsidRPr="002A3B7D">
        <w:rPr>
          <w:rFonts w:eastAsia="Calibri"/>
          <w:i/>
        </w:rPr>
        <w:t>Keywords: Intangible Assets, Financial Performance, Corporate Value</w:t>
      </w:r>
    </w:p>
    <w:p w:rsidR="005B2F10" w:rsidRPr="002A3B7D" w:rsidRDefault="005B2F10" w:rsidP="002A3B7D">
      <w:pPr>
        <w:jc w:val="both"/>
      </w:pPr>
    </w:p>
    <w:sectPr w:rsidR="005B2F10" w:rsidRPr="002A3B7D" w:rsidSect="002A3B7D">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7D"/>
    <w:rsid w:val="002A3B7D"/>
    <w:rsid w:val="005B2F10"/>
    <w:rsid w:val="00AD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2017-08-22T14:11:00Z</dcterms:created>
  <dcterms:modified xsi:type="dcterms:W3CDTF">2017-08-22T14:21:00Z</dcterms:modified>
</cp:coreProperties>
</file>