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A59F" w14:textId="77777777" w:rsidR="00E1105A" w:rsidRPr="003B54FC" w:rsidRDefault="00E1105A" w:rsidP="00E1105A">
      <w:pPr>
        <w:pStyle w:val="Heading1"/>
      </w:pPr>
      <w:bookmarkStart w:id="0" w:name="_Toc93231217"/>
      <w:r w:rsidRPr="003B54FC">
        <w:t>BAB I</w:t>
      </w:r>
      <w:bookmarkEnd w:id="0"/>
    </w:p>
    <w:p w14:paraId="62C995D5" w14:textId="77777777" w:rsidR="00E1105A" w:rsidRPr="003B54FC" w:rsidRDefault="00E1105A" w:rsidP="00E1105A">
      <w:pPr>
        <w:pStyle w:val="Heading1"/>
      </w:pPr>
      <w:bookmarkStart w:id="1" w:name="_Toc93231218"/>
      <w:r w:rsidRPr="003B54FC">
        <w:t>PENDAHULUAN</w:t>
      </w:r>
      <w:bookmarkEnd w:id="1"/>
    </w:p>
    <w:p w14:paraId="6A85FABF" w14:textId="77777777" w:rsidR="00E1105A" w:rsidRDefault="00E1105A" w:rsidP="00E1105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16095" w14:textId="77777777" w:rsidR="00E1105A" w:rsidRDefault="00E1105A" w:rsidP="00E1105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2FCE3" w14:textId="77777777" w:rsidR="00E1105A" w:rsidRPr="003B54FC" w:rsidRDefault="00E1105A" w:rsidP="00E1105A">
      <w:pPr>
        <w:pStyle w:val="Heading2"/>
      </w:pPr>
      <w:bookmarkStart w:id="2" w:name="_Toc93231219"/>
      <w:proofErr w:type="spellStart"/>
      <w:r w:rsidRPr="003B54FC">
        <w:t>Latar</w:t>
      </w:r>
      <w:proofErr w:type="spellEnd"/>
      <w:r w:rsidRPr="003B54FC">
        <w:t xml:space="preserve"> </w:t>
      </w:r>
      <w:proofErr w:type="spellStart"/>
      <w:r w:rsidRPr="003B54FC">
        <w:t>Belakang</w:t>
      </w:r>
      <w:proofErr w:type="spellEnd"/>
      <w:r w:rsidRPr="003B54FC">
        <w:t xml:space="preserve"> </w:t>
      </w:r>
      <w:proofErr w:type="spellStart"/>
      <w:r w:rsidRPr="003B54FC">
        <w:t>Masalah</w:t>
      </w:r>
      <w:bookmarkEnd w:id="2"/>
      <w:proofErr w:type="spellEnd"/>
    </w:p>
    <w:p w14:paraId="6E7C5240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minimal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Dilansir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520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https://prancis.fib.ui.ac.id/perancis-bahasa-umum-bagi-220-juta-orang/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36 negara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27 negara Uni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Eropa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14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Frankofoni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6C4D86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bertambahnya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kebahasaannya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mengenyam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Taman Kanak-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Dasar (SD).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TK/SD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Menengah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Atas (SMA),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peminatan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E6D349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antusiasme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Pusat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Observatoire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la langue française)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Universitas Indonesia (FIB UI),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 skills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duduk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bangku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(SMA)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48DE8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PowerPoint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pembekalan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Jarak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(PJJ).</w:t>
      </w:r>
    </w:p>
    <w:p w14:paraId="4204D6D2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diwakilkan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Kementerian Pendidikan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Kemendikbud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Coronavirus Disease (Covid-19)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virus COVID-19.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Jarak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(PJJ)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beradaptasi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B21273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Jarak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(PJJ)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e-learning.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2010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e-learning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tersampaikannya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 lain,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e-learning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murid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tersambung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internet. </w:t>
      </w:r>
    </w:p>
    <w:p w14:paraId="207AAFA7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Zoom Meeting, Google Classroom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WhatsApp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Dardjowidjojo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(2008:16),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arbitrer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oleh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sesamanya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berlandaskan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diadakannya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16666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guru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materi-materi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guru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memadai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menginterpretasikan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berkonsentrasi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lama.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ditandai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menyalakan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sedikitnya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paling fatal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20A88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Usfathon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Fathonah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Akhmad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Bukhori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Universitas Negeri Malang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Pembelaja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Covid-19 Di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Menengah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Atas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”. 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siswa-siswa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XI SMAN 6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EF4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F72E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4AD513" w14:textId="77777777" w:rsidR="00E1105A" w:rsidRPr="00292A18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pengaplikasian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di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Fransiskus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II, Madame Nurul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Zoom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WhatsApp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Google Classroom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daring.).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memaparkan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materi-materi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Situer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dans le temps.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Fransiskus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EE7F9A" w14:textId="2D1F6839" w:rsidR="00E1105A" w:rsidRDefault="00E1105A" w:rsidP="00495B40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Mata Pelajaran Bahasa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X SMA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Fransiskus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II pada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Daring”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A1FECE" w14:textId="70CAE2C1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A07BE" w14:textId="28B7C0CB" w:rsidR="00495B40" w:rsidRDefault="00495B40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BEB23" w14:textId="77777777" w:rsidR="00495B40" w:rsidRDefault="00495B40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8DFBB" w14:textId="77777777" w:rsidR="00E1105A" w:rsidRDefault="00E1105A" w:rsidP="00E1105A">
      <w:pPr>
        <w:pStyle w:val="Heading2"/>
      </w:pPr>
      <w:bookmarkStart w:id="3" w:name="_Toc93231220"/>
      <w:proofErr w:type="spellStart"/>
      <w:r>
        <w:lastRenderedPageBreak/>
        <w:t>Identifikasi</w:t>
      </w:r>
      <w:proofErr w:type="spellEnd"/>
      <w:r>
        <w:t xml:space="preserve"> </w:t>
      </w:r>
      <w:proofErr w:type="spellStart"/>
      <w:r>
        <w:t>Masalah</w:t>
      </w:r>
      <w:bookmarkEnd w:id="3"/>
      <w:proofErr w:type="spellEnd"/>
    </w:p>
    <w:p w14:paraId="196BD9EF" w14:textId="77777777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99466DC" w14:textId="77777777" w:rsidR="00E1105A" w:rsidRDefault="00E1105A" w:rsidP="00E1105A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Jarak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(PJJ)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online.</w:t>
      </w:r>
    </w:p>
    <w:p w14:paraId="2D3AF93D" w14:textId="77777777" w:rsidR="00E1105A" w:rsidRDefault="00E1105A" w:rsidP="00E1105A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daring.</w:t>
      </w:r>
    </w:p>
    <w:p w14:paraId="4A78618A" w14:textId="77777777" w:rsidR="00E1105A" w:rsidRDefault="00E1105A" w:rsidP="00E1105A">
      <w:pPr>
        <w:spacing w:line="48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2D6CF" w14:textId="77777777" w:rsidR="00E1105A" w:rsidRDefault="00E1105A" w:rsidP="00E1105A">
      <w:pPr>
        <w:pStyle w:val="Heading2"/>
      </w:pPr>
      <w:bookmarkStart w:id="4" w:name="_Toc93231221"/>
      <w:proofErr w:type="spellStart"/>
      <w:r>
        <w:t>Pembatasan</w:t>
      </w:r>
      <w:proofErr w:type="spellEnd"/>
      <w:r>
        <w:t xml:space="preserve"> </w:t>
      </w:r>
      <w:proofErr w:type="spellStart"/>
      <w:r>
        <w:t>Masalah</w:t>
      </w:r>
      <w:bookmarkEnd w:id="4"/>
      <w:proofErr w:type="spellEnd"/>
    </w:p>
    <w:p w14:paraId="2A37775A" w14:textId="77777777" w:rsidR="00E1105A" w:rsidRDefault="00E1105A" w:rsidP="00E1105A">
      <w:pPr>
        <w:spacing w:line="480" w:lineRule="auto"/>
        <w:ind w:left="72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Batasan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kesulitan-kesulitan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Fransiskus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online.</w:t>
      </w:r>
    </w:p>
    <w:p w14:paraId="2CEA7B5B" w14:textId="77777777" w:rsidR="00E1105A" w:rsidRDefault="00E1105A" w:rsidP="00E1105A">
      <w:pPr>
        <w:spacing w:line="480" w:lineRule="auto"/>
        <w:ind w:left="72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8B2CB9" w14:textId="77777777" w:rsidR="00E1105A" w:rsidRDefault="00E1105A" w:rsidP="00E1105A">
      <w:pPr>
        <w:pStyle w:val="Heading2"/>
      </w:pPr>
      <w:bookmarkStart w:id="5" w:name="_Toc93231222"/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bookmarkEnd w:id="5"/>
      <w:proofErr w:type="spellEnd"/>
    </w:p>
    <w:p w14:paraId="500A3952" w14:textId="3914DF64" w:rsidR="00E1105A" w:rsidRDefault="00E1105A" w:rsidP="00495B40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Fransiskus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daring?”</w:t>
      </w:r>
    </w:p>
    <w:p w14:paraId="3345F088" w14:textId="2F0DEFF4" w:rsidR="00E1105A" w:rsidRDefault="00E1105A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B3EE8" w14:textId="44226902" w:rsidR="00495B40" w:rsidRDefault="00495B40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34545" w14:textId="77777777" w:rsidR="00495B40" w:rsidRDefault="00495B40" w:rsidP="00E1105A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960E8" w14:textId="77777777" w:rsidR="00E1105A" w:rsidRDefault="00E1105A" w:rsidP="00E1105A">
      <w:pPr>
        <w:pStyle w:val="Heading2"/>
      </w:pPr>
      <w:bookmarkStart w:id="6" w:name="_Toc93231223"/>
      <w:proofErr w:type="spellStart"/>
      <w:r>
        <w:lastRenderedPageBreak/>
        <w:t>Kegunaan</w:t>
      </w:r>
      <w:proofErr w:type="spellEnd"/>
      <w:r>
        <w:t xml:space="preserve"> </w:t>
      </w:r>
      <w:proofErr w:type="spellStart"/>
      <w:r>
        <w:t>Penelitian</w:t>
      </w:r>
      <w:bookmarkEnd w:id="6"/>
      <w:proofErr w:type="spellEnd"/>
    </w:p>
    <w:p w14:paraId="57777368" w14:textId="50FFAEF3" w:rsidR="00E1105A" w:rsidRPr="003B54FC" w:rsidRDefault="00E1105A" w:rsidP="00E1105A">
      <w:pPr>
        <w:spacing w:line="48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Adapun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manfaat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ini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dibagi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menjadi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yaitu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manfaat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teoretis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manfaat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praktis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;</w:t>
      </w:r>
    </w:p>
    <w:p w14:paraId="1C932F6E" w14:textId="77777777" w:rsidR="00E1105A" w:rsidRPr="003B54FC" w:rsidRDefault="00E1105A" w:rsidP="00E1105A">
      <w:pPr>
        <w:spacing w:line="480" w:lineRule="auto"/>
        <w:ind w:left="720" w:firstLine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Manfaat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teoretis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dari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ini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adalah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diharapkan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dapat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menjadi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bahan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evaluasi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terkait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kesulitan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pembelajaran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bahasa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Prancis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secara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daring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sebagai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bahan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acuan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bidang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sejenis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9AF770B" w14:textId="36D53A03" w:rsidR="00E1105A" w:rsidRPr="00E1105A" w:rsidRDefault="00E1105A" w:rsidP="00495B40">
      <w:pPr>
        <w:spacing w:line="480" w:lineRule="auto"/>
        <w:ind w:left="720" w:firstLine="360"/>
        <w:jc w:val="both"/>
      </w:pP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Manfaat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praktis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dari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penelitian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ini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adalah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guru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dapat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mengetahui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kesulitan-kesulitan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yang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dialami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oleh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siswa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dalam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menjalani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pembelajaran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bahasa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Prancis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secara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online,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sehingga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guru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mengetahui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cara</w:t>
      </w:r>
      <w:proofErr w:type="spellEnd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4FC">
        <w:rPr>
          <w:rFonts w:ascii="Times New Roman" w:eastAsia="Times New Roman" w:hAnsi="Times New Roman" w:cs="Times New Roman"/>
          <w:sz w:val="24"/>
          <w:szCs w:val="24"/>
          <w:lang w:val="fr-FR"/>
        </w:rPr>
        <w:t>menyika</w:t>
      </w:r>
      <w:r w:rsidR="001E19BA">
        <w:rPr>
          <w:rFonts w:ascii="Times New Roman" w:eastAsia="Times New Roman" w:hAnsi="Times New Roman" w:cs="Times New Roman"/>
          <w:sz w:val="24"/>
          <w:szCs w:val="24"/>
          <w:lang w:val="fr-FR"/>
        </w:rPr>
        <w:t>pinya</w:t>
      </w:r>
      <w:proofErr w:type="spellEnd"/>
      <w:r w:rsidR="001E19B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sectPr w:rsidR="00E1105A" w:rsidRPr="00E1105A" w:rsidSect="00495B4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99" w:right="2275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C000" w14:textId="77777777" w:rsidR="00B57232" w:rsidRDefault="00B57232" w:rsidP="00E1105A">
      <w:pPr>
        <w:spacing w:line="240" w:lineRule="auto"/>
      </w:pPr>
      <w:r>
        <w:separator/>
      </w:r>
    </w:p>
  </w:endnote>
  <w:endnote w:type="continuationSeparator" w:id="0">
    <w:p w14:paraId="6AFDBAB6" w14:textId="77777777" w:rsidR="00B57232" w:rsidRDefault="00B57232" w:rsidP="00E11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33C" w14:textId="77777777" w:rsidR="001E228C" w:rsidRDefault="00B57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475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06364" w14:textId="2298E38E" w:rsidR="00E1105A" w:rsidRDefault="00E110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0E6EB" w14:textId="77777777" w:rsidR="00E1105A" w:rsidRDefault="00E11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5953" w14:textId="77777777" w:rsidR="00B57232" w:rsidRDefault="00B57232" w:rsidP="00E1105A">
      <w:pPr>
        <w:spacing w:line="240" w:lineRule="auto"/>
      </w:pPr>
      <w:r>
        <w:separator/>
      </w:r>
    </w:p>
  </w:footnote>
  <w:footnote w:type="continuationSeparator" w:id="0">
    <w:p w14:paraId="1EB2F4F4" w14:textId="77777777" w:rsidR="00B57232" w:rsidRDefault="00B57232" w:rsidP="00E11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BAAC" w14:textId="77777777" w:rsidR="00EC2552" w:rsidRDefault="00B57232">
    <w:pPr>
      <w:pStyle w:val="Header"/>
    </w:pPr>
    <w:r>
      <w:rPr>
        <w:noProof/>
      </w:rPr>
      <w:pict w14:anchorId="7F677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26132" o:spid="_x0000_s1026" type="#_x0000_t75" style="position:absolute;margin-left:0;margin-top:0;width:600pt;height:450pt;z-index:-251656192;mso-position-horizontal:center;mso-position-horizontal-relative:margin;mso-position-vertical:center;mso-position-vertical-relative:margin" o:allowincell="f">
          <v:imagedata r:id="rId1" o:title="Logo UNJ Univesitas Negeri Jakarta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6DF" w14:textId="77777777" w:rsidR="001E228C" w:rsidRDefault="00B57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noProof/>
        <w:color w:val="000000"/>
      </w:rPr>
      <w:pict w14:anchorId="407DE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26133" o:spid="_x0000_s1027" type="#_x0000_t75" style="position:absolute;left:0;text-align:left;margin-left:0;margin-top:0;width:600pt;height:450pt;z-index:-251655168;mso-position-horizontal:center;mso-position-horizontal-relative:margin;mso-position-vertical:center;mso-position-vertical-relative:margin" o:allowincell="f">
          <v:imagedata r:id="rId1" o:title="Logo UNJ Univesitas Negeri Jakarta (1)" gain="19661f" blacklevel="22938f"/>
          <w10:wrap anchorx="margin" anchory="margin"/>
        </v:shape>
      </w:pic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BC35954" w14:textId="77777777" w:rsidR="001E228C" w:rsidRDefault="00B572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FB60" w14:textId="77777777" w:rsidR="00EC2552" w:rsidRDefault="00B57232">
    <w:pPr>
      <w:pStyle w:val="Header"/>
    </w:pPr>
    <w:r>
      <w:rPr>
        <w:noProof/>
      </w:rPr>
      <w:pict w14:anchorId="38271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26131" o:spid="_x0000_s1025" type="#_x0000_t75" style="position:absolute;margin-left:0;margin-top:0;width:600pt;height:450pt;z-index:-251657216;mso-position-horizontal:center;mso-position-horizontal-relative:margin;mso-position-vertical:center;mso-position-vertical-relative:margin" o:allowincell="f">
          <v:imagedata r:id="rId1" o:title="Logo UNJ Univesitas Negeri Jakarta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11C"/>
    <w:multiLevelType w:val="multilevel"/>
    <w:tmpl w:val="2646AB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F58507C"/>
    <w:multiLevelType w:val="multilevel"/>
    <w:tmpl w:val="AD38C68E"/>
    <w:lvl w:ilvl="0">
      <w:start w:val="1"/>
      <w:numFmt w:val="upperLetter"/>
      <w:pStyle w:val="Heading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A"/>
    <w:rsid w:val="001C3814"/>
    <w:rsid w:val="001E19BA"/>
    <w:rsid w:val="00493ABE"/>
    <w:rsid w:val="00495B40"/>
    <w:rsid w:val="005155DE"/>
    <w:rsid w:val="00B57232"/>
    <w:rsid w:val="00B879D4"/>
    <w:rsid w:val="00C87936"/>
    <w:rsid w:val="00E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81163"/>
  <w15:chartTrackingRefBased/>
  <w15:docId w15:val="{75BDA0C9-209A-47C2-A18F-369E59A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A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aliases w:val="Sub Bab 2"/>
    <w:basedOn w:val="Normal"/>
    <w:link w:val="Heading2Char"/>
    <w:uiPriority w:val="9"/>
    <w:unhideWhenUsed/>
    <w:qFormat/>
    <w:rsid w:val="00E1105A"/>
    <w:pPr>
      <w:numPr>
        <w:numId w:val="2"/>
      </w:numPr>
      <w:spacing w:line="48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05A"/>
    <w:rPr>
      <w:rFonts w:ascii="Times New Roman" w:eastAsia="Times New Roman" w:hAnsi="Times New Roman" w:cs="Times New Roman"/>
      <w:b/>
      <w:sz w:val="24"/>
      <w:szCs w:val="24"/>
      <w:lang w:val="en"/>
    </w:rPr>
  </w:style>
  <w:style w:type="character" w:customStyle="1" w:styleId="Heading2Char">
    <w:name w:val="Heading 2 Char"/>
    <w:aliases w:val="Sub Bab 2 Char"/>
    <w:basedOn w:val="DefaultParagraphFont"/>
    <w:link w:val="Heading2"/>
    <w:uiPriority w:val="9"/>
    <w:rsid w:val="00E1105A"/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E11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5A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E1105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1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5A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ncis.fib.ui.ac.id/perancis-bahasa-umum-bagi-220-juta-oran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david</dc:creator>
  <cp:keywords/>
  <dc:description/>
  <cp:lastModifiedBy>gita david</cp:lastModifiedBy>
  <cp:revision>1</cp:revision>
  <dcterms:created xsi:type="dcterms:W3CDTF">2022-03-09T11:41:00Z</dcterms:created>
  <dcterms:modified xsi:type="dcterms:W3CDTF">2022-03-09T12:00:00Z</dcterms:modified>
</cp:coreProperties>
</file>