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02" w:rsidRDefault="00AB2402" w:rsidP="00AB2402">
      <w:pPr>
        <w:pStyle w:val="Default"/>
        <w:spacing w:line="276" w:lineRule="auto"/>
        <w:jc w:val="center"/>
        <w:rPr>
          <w:b/>
          <w:bCs/>
        </w:rPr>
      </w:pPr>
      <w:r w:rsidRPr="00AB2402">
        <w:rPr>
          <w:b/>
          <w:bCs/>
        </w:rPr>
        <w:t>MENINGKATKAN KEMAMPUAN BERBICARA MELALUI</w:t>
      </w:r>
    </w:p>
    <w:p w:rsidR="00AB2402" w:rsidRDefault="00AB2402" w:rsidP="00AB2402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PENDEKATAN </w:t>
      </w:r>
      <w:r w:rsidRPr="00AB2402">
        <w:rPr>
          <w:b/>
          <w:bCs/>
          <w:i/>
        </w:rPr>
        <w:t>WHOLE LANGUANGE</w:t>
      </w:r>
      <w:r w:rsidRPr="00AB2402">
        <w:rPr>
          <w:b/>
          <w:bCs/>
        </w:rPr>
        <w:t xml:space="preserve"> PADA</w:t>
      </w:r>
      <w:r>
        <w:rPr>
          <w:b/>
          <w:bCs/>
        </w:rPr>
        <w:t xml:space="preserve"> SISWA</w:t>
      </w:r>
    </w:p>
    <w:p w:rsidR="00AB2402" w:rsidRDefault="00AB2402" w:rsidP="00AB2402">
      <w:pPr>
        <w:pStyle w:val="Default"/>
        <w:spacing w:line="276" w:lineRule="auto"/>
        <w:jc w:val="center"/>
        <w:rPr>
          <w:b/>
          <w:bCs/>
        </w:rPr>
      </w:pPr>
      <w:r w:rsidRPr="00AB2402">
        <w:rPr>
          <w:b/>
          <w:bCs/>
        </w:rPr>
        <w:t xml:space="preserve">KELAS </w:t>
      </w:r>
      <w:r w:rsidRPr="00AB2402">
        <w:rPr>
          <w:rFonts w:ascii="Times New Roman" w:hAnsi="Times New Roman" w:cs="Times New Roman"/>
          <w:b/>
          <w:bCs/>
          <w:sz w:val="26"/>
          <w:szCs w:val="26"/>
        </w:rPr>
        <w:t>III</w:t>
      </w:r>
      <w:r>
        <w:rPr>
          <w:b/>
          <w:bCs/>
        </w:rPr>
        <w:t xml:space="preserve">SDN </w:t>
      </w:r>
      <w:r w:rsidRPr="00AB2402">
        <w:rPr>
          <w:b/>
          <w:bCs/>
        </w:rPr>
        <w:t>RAWAMANGUN 11 PAGI</w:t>
      </w:r>
      <w:r>
        <w:rPr>
          <w:b/>
          <w:bCs/>
        </w:rPr>
        <w:t>,</w:t>
      </w:r>
    </w:p>
    <w:p w:rsidR="00AB2402" w:rsidRDefault="00AB2402" w:rsidP="00AB2402">
      <w:pPr>
        <w:pStyle w:val="Default"/>
        <w:spacing w:line="276" w:lineRule="auto"/>
        <w:jc w:val="center"/>
        <w:rPr>
          <w:b/>
          <w:bCs/>
        </w:rPr>
      </w:pPr>
      <w:r w:rsidRPr="00AB2402">
        <w:rPr>
          <w:b/>
          <w:bCs/>
        </w:rPr>
        <w:t>JAKARTA TIMUR</w:t>
      </w:r>
    </w:p>
    <w:p w:rsidR="00AB2402" w:rsidRPr="00AB2402" w:rsidRDefault="00AB2402" w:rsidP="00AB2402">
      <w:pPr>
        <w:pStyle w:val="Default"/>
        <w:spacing w:line="276" w:lineRule="auto"/>
        <w:jc w:val="center"/>
        <w:rPr>
          <w:b/>
          <w:bCs/>
        </w:rPr>
      </w:pPr>
    </w:p>
    <w:p w:rsidR="00AB2402" w:rsidRDefault="00AB2402" w:rsidP="00AB24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Bobi</w:t>
      </w:r>
      <w:r w:rsidR="009D2FCD">
        <w:rPr>
          <w:rFonts w:ascii="Arial" w:hAnsi="Arial" w:cs="Arial"/>
          <w:b/>
          <w:sz w:val="24"/>
          <w:szCs w:val="24"/>
        </w:rPr>
        <w:t xml:space="preserve"> Aryanto Pandie</w:t>
      </w:r>
    </w:p>
    <w:p w:rsidR="003A19FB" w:rsidRPr="00AB2402" w:rsidRDefault="003A19FB" w:rsidP="00AB24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7D6">
        <w:rPr>
          <w:rFonts w:ascii="Arial" w:hAnsi="Arial" w:cs="Arial"/>
          <w:b/>
          <w:sz w:val="24"/>
          <w:szCs w:val="24"/>
        </w:rPr>
        <w:t>ABSTRAK</w:t>
      </w:r>
    </w:p>
    <w:p w:rsidR="003A19FB" w:rsidRPr="00C93C8D" w:rsidRDefault="003A19FB" w:rsidP="00C93C8D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C8D">
        <w:rPr>
          <w:rFonts w:ascii="Arial" w:hAnsi="Arial" w:cs="Arial"/>
          <w:color w:val="000000" w:themeColor="text1"/>
          <w:sz w:val="24"/>
          <w:szCs w:val="24"/>
        </w:rPr>
        <w:t xml:space="preserve">Penelitian ini bertujuan untuk mengetahui apakah pendekatan </w:t>
      </w:r>
      <w:r w:rsidRPr="00C93C8D">
        <w:rPr>
          <w:rFonts w:ascii="Arial" w:hAnsi="Arial" w:cs="Arial"/>
          <w:i/>
          <w:color w:val="000000" w:themeColor="text1"/>
          <w:sz w:val="24"/>
          <w:szCs w:val="24"/>
        </w:rPr>
        <w:t>whole language</w:t>
      </w:r>
      <w:r w:rsidRPr="00C93C8D">
        <w:rPr>
          <w:rFonts w:ascii="Arial" w:hAnsi="Arial" w:cs="Arial"/>
          <w:color w:val="000000" w:themeColor="text1"/>
          <w:sz w:val="24"/>
          <w:szCs w:val="24"/>
        </w:rPr>
        <w:t xml:space="preserve"> dapat meningkatkan kemampuan berbicara siswa kelas </w:t>
      </w:r>
      <w:r w:rsidRPr="00C93C8D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Pr="00C93C8D">
        <w:rPr>
          <w:rFonts w:ascii="Arial" w:hAnsi="Arial" w:cs="Arial"/>
          <w:color w:val="000000" w:themeColor="text1"/>
          <w:sz w:val="24"/>
          <w:szCs w:val="24"/>
        </w:rPr>
        <w:t xml:space="preserve"> SDN Rawamangun 11</w:t>
      </w:r>
      <w:r w:rsidR="009D2FCD">
        <w:rPr>
          <w:rFonts w:ascii="Arial" w:hAnsi="Arial" w:cs="Arial"/>
          <w:color w:val="000000" w:themeColor="text1"/>
          <w:sz w:val="24"/>
          <w:szCs w:val="24"/>
        </w:rPr>
        <w:t xml:space="preserve"> Pagi</w:t>
      </w:r>
      <w:r w:rsidRPr="00C93C8D">
        <w:rPr>
          <w:rFonts w:ascii="Arial" w:hAnsi="Arial" w:cs="Arial"/>
          <w:color w:val="000000" w:themeColor="text1"/>
          <w:sz w:val="24"/>
          <w:szCs w:val="24"/>
        </w:rPr>
        <w:t xml:space="preserve">, Jakarta Timur.  Subyek penelitian ini ada siswa kelas </w:t>
      </w:r>
      <w:r w:rsidRPr="00C9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 </w:t>
      </w:r>
      <w:r w:rsidRPr="00C93C8D">
        <w:rPr>
          <w:rFonts w:ascii="Arial" w:hAnsi="Arial" w:cs="Arial"/>
          <w:color w:val="000000" w:themeColor="text1"/>
          <w:sz w:val="24"/>
          <w:szCs w:val="24"/>
        </w:rPr>
        <w:t>SDN Rawamagun 11</w:t>
      </w:r>
      <w:r w:rsidR="009D2FCD">
        <w:rPr>
          <w:rFonts w:ascii="Arial" w:hAnsi="Arial" w:cs="Arial"/>
          <w:color w:val="000000" w:themeColor="text1"/>
          <w:sz w:val="24"/>
          <w:szCs w:val="24"/>
        </w:rPr>
        <w:t xml:space="preserve"> Pagi</w:t>
      </w:r>
      <w:r w:rsidRPr="00C93C8D">
        <w:rPr>
          <w:rFonts w:ascii="Arial" w:hAnsi="Arial" w:cs="Arial"/>
          <w:color w:val="000000" w:themeColor="text1"/>
          <w:sz w:val="24"/>
          <w:szCs w:val="24"/>
        </w:rPr>
        <w:t>, Jakarta timur yang berjumlah 22 orang. Metode yang dipakai dalam penelitian ini adalah penelitian tindakan kelas model Kemmis dan Taggart. Pengumpulan data dila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kukan dengan teknik triangulasi. Hasil penelitian ini membuktikan bahwa pendekatan </w:t>
      </w:r>
      <w:r w:rsidR="00134994" w:rsidRPr="00C93C8D">
        <w:rPr>
          <w:rFonts w:ascii="Arial" w:hAnsi="Arial" w:cs="Arial"/>
          <w:i/>
          <w:color w:val="000000" w:themeColor="text1"/>
          <w:sz w:val="24"/>
          <w:szCs w:val="24"/>
        </w:rPr>
        <w:t xml:space="preserve">whole langauge 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dapat meningkatkan kemampuan berbicara siswa kelas </w:t>
      </w:r>
      <w:r w:rsidR="00134994" w:rsidRPr="00C93C8D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 SDN Rawamangun 11</w:t>
      </w:r>
      <w:r w:rsidR="009D2FCD">
        <w:rPr>
          <w:rFonts w:ascii="Arial" w:hAnsi="Arial" w:cs="Arial"/>
          <w:color w:val="000000" w:themeColor="text1"/>
          <w:sz w:val="24"/>
          <w:szCs w:val="24"/>
        </w:rPr>
        <w:t xml:space="preserve"> Pagi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, Jakarta Timur. Hasil ini menunjukan bahwa pendekatan </w:t>
      </w:r>
      <w:r w:rsidR="00134994" w:rsidRPr="00C93C8D">
        <w:rPr>
          <w:rFonts w:ascii="Arial" w:hAnsi="Arial" w:cs="Arial"/>
          <w:i/>
          <w:color w:val="000000" w:themeColor="text1"/>
          <w:sz w:val="24"/>
          <w:szCs w:val="24"/>
        </w:rPr>
        <w:t xml:space="preserve">whole language 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dapat dijadikan sebagai salah satu upaya dalam meningkatkan kemampuan berbicara siswa kelas </w:t>
      </w:r>
      <w:r w:rsidR="00134994" w:rsidRPr="00C93C8D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 SD. </w:t>
      </w:r>
      <w:r w:rsidR="00880866" w:rsidRPr="00C93C8D">
        <w:rPr>
          <w:rFonts w:ascii="Arial" w:hAnsi="Arial" w:cs="Arial"/>
          <w:color w:val="000000" w:themeColor="text1"/>
          <w:sz w:val="24"/>
          <w:szCs w:val="24"/>
        </w:rPr>
        <w:t xml:space="preserve">Target keberhasilan dalam penelitian ini adalah 80% dari jumlah siswa memperoleh skor kemampuan berbicara sebesar </w:t>
      </w:r>
      <w:r w:rsidR="00880866" w:rsidRPr="00C93C8D">
        <w:rPr>
          <w:rFonts w:ascii="Arial" w:hAnsi="Arial" w:cs="Arial"/>
          <w:color w:val="000000" w:themeColor="text1"/>
          <w:sz w:val="24"/>
          <w:szCs w:val="24"/>
          <w:u w:val="single"/>
        </w:rPr>
        <w:t>&gt;</w:t>
      </w:r>
      <w:r w:rsidR="00880866" w:rsidRPr="00C93C8D">
        <w:rPr>
          <w:rFonts w:ascii="Arial" w:hAnsi="Arial" w:cs="Arial"/>
          <w:color w:val="000000" w:themeColor="text1"/>
          <w:sz w:val="24"/>
          <w:szCs w:val="24"/>
        </w:rPr>
        <w:t xml:space="preserve">75. Hasil dari penelitian ini menunjukan bahwa  pada siklus I kemampuan berbicara siswa meningkat sebesar 59%. Sedangkan pada siklus II, siswa mengalami peningkatan kemampuan berbicara </w:t>
      </w:r>
      <w:r w:rsidR="00AB2402" w:rsidRPr="00C93C8D">
        <w:rPr>
          <w:rFonts w:ascii="Arial" w:hAnsi="Arial" w:cs="Arial"/>
          <w:color w:val="000000" w:themeColor="text1"/>
          <w:sz w:val="24"/>
          <w:szCs w:val="24"/>
        </w:rPr>
        <w:t xml:space="preserve">yang cukup signifikan, </w:t>
      </w:r>
      <w:r w:rsidR="00880866" w:rsidRPr="00C93C8D">
        <w:rPr>
          <w:rFonts w:ascii="Arial" w:hAnsi="Arial" w:cs="Arial"/>
          <w:color w:val="000000" w:themeColor="text1"/>
          <w:sz w:val="24"/>
          <w:szCs w:val="24"/>
        </w:rPr>
        <w:t xml:space="preserve">yaitu </w:t>
      </w:r>
      <w:r w:rsidR="00AB2402" w:rsidRPr="00C93C8D">
        <w:rPr>
          <w:rFonts w:ascii="Arial" w:hAnsi="Arial" w:cs="Arial"/>
          <w:color w:val="000000" w:themeColor="text1"/>
          <w:sz w:val="24"/>
          <w:szCs w:val="24"/>
        </w:rPr>
        <w:t xml:space="preserve">90 % dari jumlah siswa mencapai skor </w:t>
      </w:r>
      <w:r w:rsidR="00A55A1A" w:rsidRPr="00A55A1A">
        <w:rPr>
          <w:rFonts w:ascii="Arial" w:hAnsi="Arial" w:cs="Arial"/>
          <w:color w:val="000000" w:themeColor="text1"/>
          <w:sz w:val="24"/>
          <w:szCs w:val="24"/>
          <w:u w:val="single"/>
        </w:rPr>
        <w:t>&gt;</w:t>
      </w:r>
      <w:r w:rsidR="00AB2402" w:rsidRPr="00C93C8D">
        <w:rPr>
          <w:rFonts w:ascii="Arial" w:hAnsi="Arial" w:cs="Arial"/>
          <w:color w:val="000000" w:themeColor="text1"/>
          <w:sz w:val="24"/>
          <w:szCs w:val="24"/>
        </w:rPr>
        <w:t>75.</w:t>
      </w:r>
      <w:r w:rsidR="00C93C8D" w:rsidRPr="00C93C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Oleh sebab itu guru perlu mengembangkan pendekatan </w:t>
      </w:r>
      <w:r w:rsidR="00134994" w:rsidRPr="00C93C8D">
        <w:rPr>
          <w:rFonts w:ascii="Arial" w:hAnsi="Arial" w:cs="Arial"/>
          <w:i/>
          <w:color w:val="000000" w:themeColor="text1"/>
          <w:sz w:val="24"/>
          <w:szCs w:val="24"/>
        </w:rPr>
        <w:t>whole language</w:t>
      </w:r>
      <w:r w:rsidR="00134994" w:rsidRPr="00C93C8D">
        <w:rPr>
          <w:rFonts w:ascii="Arial" w:hAnsi="Arial" w:cs="Arial"/>
          <w:color w:val="000000" w:themeColor="text1"/>
          <w:sz w:val="24"/>
          <w:szCs w:val="24"/>
        </w:rPr>
        <w:t xml:space="preserve"> dalam pembelajaran bahasa sehingga dapat mengemban</w:t>
      </w:r>
      <w:r w:rsidR="00C93C8D" w:rsidRPr="00C93C8D">
        <w:rPr>
          <w:rFonts w:ascii="Arial" w:hAnsi="Arial" w:cs="Arial"/>
          <w:color w:val="000000" w:themeColor="text1"/>
          <w:sz w:val="24"/>
          <w:szCs w:val="24"/>
        </w:rPr>
        <w:t>gkan kemampuan berbicara siswa.</w:t>
      </w:r>
    </w:p>
    <w:p w:rsidR="00C93C8D" w:rsidRPr="00C93C8D" w:rsidRDefault="00C93C8D" w:rsidP="00C93C8D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19FB" w:rsidRPr="00C93C8D" w:rsidRDefault="00134994" w:rsidP="00C93C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C8D">
        <w:rPr>
          <w:rFonts w:ascii="Arial" w:hAnsi="Arial" w:cs="Arial"/>
          <w:color w:val="000000" w:themeColor="text1"/>
          <w:sz w:val="24"/>
          <w:szCs w:val="24"/>
        </w:rPr>
        <w:t xml:space="preserve">Kata kunci: Pendekatan </w:t>
      </w:r>
      <w:r w:rsidRPr="00C93C8D">
        <w:rPr>
          <w:rFonts w:ascii="Arial" w:hAnsi="Arial" w:cs="Arial"/>
          <w:i/>
          <w:color w:val="000000" w:themeColor="text1"/>
          <w:sz w:val="24"/>
          <w:szCs w:val="24"/>
        </w:rPr>
        <w:t>whole language</w:t>
      </w:r>
      <w:r w:rsidRPr="00C93C8D">
        <w:rPr>
          <w:rFonts w:ascii="Arial" w:hAnsi="Arial" w:cs="Arial"/>
          <w:color w:val="000000" w:themeColor="text1"/>
          <w:sz w:val="24"/>
          <w:szCs w:val="24"/>
        </w:rPr>
        <w:t>, kemampuan berbicara siswa kelas III SD.</w:t>
      </w:r>
    </w:p>
    <w:p w:rsidR="009617D6" w:rsidRPr="009617D6" w:rsidRDefault="009617D6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7D6" w:rsidRPr="009617D6" w:rsidRDefault="009617D6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7D6" w:rsidRPr="009617D6" w:rsidRDefault="009617D6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7D6" w:rsidRDefault="009617D6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3635" w:rsidRDefault="00A23635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5A1A" w:rsidRPr="009D2FCD" w:rsidRDefault="00C93C8D" w:rsidP="00A55A1A">
      <w:pPr>
        <w:spacing w:line="240" w:lineRule="auto"/>
        <w:jc w:val="center"/>
        <w:rPr>
          <w:rStyle w:val="hps"/>
          <w:rFonts w:ascii="Arial" w:hAnsi="Arial" w:cs="Arial"/>
          <w:b/>
          <w:i/>
          <w:sz w:val="24"/>
          <w:szCs w:val="24"/>
        </w:rPr>
      </w:pPr>
      <w:r w:rsidRPr="009D2FCD">
        <w:rPr>
          <w:rStyle w:val="hps"/>
          <w:rFonts w:ascii="Arial" w:hAnsi="Arial" w:cs="Arial"/>
          <w:b/>
          <w:i/>
          <w:sz w:val="24"/>
          <w:szCs w:val="24"/>
        </w:rPr>
        <w:t>IMPROVE THE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ABILITY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TO SPEAK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THROUGH THE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WHOLE LANGUAG</w:t>
      </w:r>
      <w:r w:rsidR="00A55A1A" w:rsidRPr="009D2FCD">
        <w:rPr>
          <w:rStyle w:val="hps"/>
          <w:rFonts w:ascii="Arial" w:hAnsi="Arial" w:cs="Arial"/>
          <w:b/>
          <w:i/>
          <w:sz w:val="24"/>
          <w:szCs w:val="24"/>
        </w:rPr>
        <w:t>E</w:t>
      </w:r>
      <w:r w:rsidR="00A55A1A" w:rsidRPr="009D2FCD">
        <w:rPr>
          <w:rFonts w:ascii="Arial" w:hAnsi="Arial" w:cs="Arial"/>
          <w:b/>
          <w:i/>
          <w:sz w:val="24"/>
          <w:szCs w:val="24"/>
        </w:rPr>
        <w:tab/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APPROACH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TO THE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THIRD GRADE STUDENTS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OF</w:t>
      </w:r>
      <w:r w:rsidR="00A55A1A" w:rsidRPr="009D2FCD">
        <w:rPr>
          <w:rStyle w:val="hps"/>
          <w:rFonts w:ascii="Arial" w:hAnsi="Arial" w:cs="Arial"/>
          <w:b/>
          <w:i/>
          <w:sz w:val="24"/>
          <w:szCs w:val="24"/>
        </w:rPr>
        <w:t xml:space="preserve"> SDN R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>AWAMANGUN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 </w:t>
      </w:r>
      <w:r w:rsidRPr="009D2FCD">
        <w:rPr>
          <w:rStyle w:val="hps"/>
          <w:rFonts w:ascii="Arial" w:hAnsi="Arial" w:cs="Arial"/>
          <w:b/>
          <w:i/>
          <w:sz w:val="24"/>
          <w:szCs w:val="24"/>
        </w:rPr>
        <w:t xml:space="preserve">11 </w:t>
      </w:r>
      <w:r w:rsidR="00A55A1A" w:rsidRPr="009D2FCD">
        <w:rPr>
          <w:rStyle w:val="hps"/>
          <w:rFonts w:ascii="Arial" w:hAnsi="Arial" w:cs="Arial"/>
          <w:b/>
          <w:i/>
          <w:sz w:val="24"/>
          <w:szCs w:val="24"/>
        </w:rPr>
        <w:t>PAGI</w:t>
      </w:r>
      <w:r w:rsidRPr="009D2FCD">
        <w:rPr>
          <w:rFonts w:ascii="Arial" w:hAnsi="Arial" w:cs="Arial"/>
          <w:b/>
          <w:i/>
          <w:sz w:val="24"/>
          <w:szCs w:val="24"/>
        </w:rPr>
        <w:t xml:space="preserve">, </w:t>
      </w:r>
      <w:r w:rsidR="00A55A1A" w:rsidRPr="009D2FCD">
        <w:rPr>
          <w:rStyle w:val="hps"/>
          <w:rFonts w:ascii="Arial" w:hAnsi="Arial" w:cs="Arial"/>
          <w:b/>
          <w:i/>
          <w:sz w:val="24"/>
          <w:szCs w:val="24"/>
        </w:rPr>
        <w:t>JAKARTA TIMUR</w:t>
      </w:r>
    </w:p>
    <w:p w:rsidR="009617D6" w:rsidRPr="00A55A1A" w:rsidRDefault="00A55A1A" w:rsidP="00A55A1A">
      <w:pPr>
        <w:jc w:val="center"/>
        <w:rPr>
          <w:rFonts w:ascii="Arial" w:hAnsi="Arial" w:cs="Arial"/>
          <w:b/>
          <w:sz w:val="24"/>
          <w:szCs w:val="24"/>
        </w:rPr>
      </w:pPr>
      <w:r w:rsidRPr="00A55A1A">
        <w:rPr>
          <w:rStyle w:val="hps"/>
          <w:rFonts w:ascii="Arial" w:hAnsi="Arial" w:cs="Arial"/>
          <w:b/>
          <w:sz w:val="24"/>
          <w:szCs w:val="24"/>
        </w:rPr>
        <w:br/>
      </w:r>
      <w:r w:rsidRPr="00A55A1A">
        <w:rPr>
          <w:rFonts w:ascii="Arial" w:hAnsi="Arial" w:cs="Arial"/>
          <w:b/>
          <w:sz w:val="24"/>
          <w:szCs w:val="24"/>
        </w:rPr>
        <w:t>Bobi</w:t>
      </w:r>
      <w:r w:rsidR="009D2FCD">
        <w:rPr>
          <w:rFonts w:ascii="Arial" w:hAnsi="Arial" w:cs="Arial"/>
          <w:b/>
          <w:sz w:val="24"/>
          <w:szCs w:val="24"/>
        </w:rPr>
        <w:t xml:space="preserve"> Aryanto Pandie</w:t>
      </w:r>
    </w:p>
    <w:p w:rsidR="009617D6" w:rsidRPr="00A55A1A" w:rsidRDefault="009617D6" w:rsidP="00A55A1A">
      <w:pPr>
        <w:spacing w:after="0" w:line="360" w:lineRule="auto"/>
        <w:jc w:val="center"/>
        <w:rPr>
          <w:rStyle w:val="hps"/>
          <w:rFonts w:ascii="Arial" w:eastAsia="Times New Roman" w:hAnsi="Arial" w:cs="Arial"/>
          <w:b/>
          <w:i/>
          <w:sz w:val="24"/>
          <w:szCs w:val="24"/>
          <w:lang w:eastAsia="id-ID"/>
        </w:rPr>
      </w:pPr>
      <w:r w:rsidRPr="00A55A1A">
        <w:rPr>
          <w:rFonts w:ascii="Arial" w:eastAsia="Times New Roman" w:hAnsi="Arial" w:cs="Arial"/>
          <w:b/>
          <w:i/>
          <w:sz w:val="24"/>
          <w:szCs w:val="24"/>
          <w:lang w:eastAsia="id-ID"/>
        </w:rPr>
        <w:t>ABSTRACT</w:t>
      </w:r>
    </w:p>
    <w:p w:rsidR="009617D6" w:rsidRPr="00A55A1A" w:rsidRDefault="00E20F88" w:rsidP="00C93C8D">
      <w:pPr>
        <w:spacing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34C28">
        <w:rPr>
          <w:rStyle w:val="hps"/>
          <w:rFonts w:ascii="Arial" w:hAnsi="Arial" w:cs="Arial"/>
          <w:i/>
          <w:color w:val="FF0000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This study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aims to determine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whether the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whole language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approach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can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improve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third grade students</w:t>
      </w:r>
      <w:r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speaking ability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SDN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Rawamangun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11</w:t>
      </w:r>
      <w:r w:rsidR="009D2FCD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 Pagi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East Jakarta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. 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 subjects of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this study there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Rawama</w:t>
      </w:r>
      <w:r w:rsidR="009D2FCD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n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gun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third grade students of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SDN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D2FCD">
        <w:rPr>
          <w:rFonts w:ascii="Arial" w:hAnsi="Arial" w:cs="Arial"/>
          <w:i/>
          <w:color w:val="000000" w:themeColor="text1"/>
          <w:sz w:val="24"/>
          <w:szCs w:val="24"/>
        </w:rPr>
        <w:t xml:space="preserve">Rawamangun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11</w:t>
      </w:r>
      <w:r w:rsidR="009D2FCD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 Pagi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East Jakarta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, amounting to 22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people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 method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used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in this study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is a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model of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action research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Kemmis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and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Taggart. The data collection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was done by using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triangulation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These results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prove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that the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whole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approach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may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improve the ability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to speak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 langauge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third grade students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of SDN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Rawamangun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11</w:t>
      </w:r>
      <w:r w:rsidR="009D2FCD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 Pagi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East Jakarta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These results indicate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that the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whole language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approach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can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be used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as an effort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to improve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their speaking ability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class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III</w:t>
      </w:r>
      <w:r w:rsidR="009617D6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primary school.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 Target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success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in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this study was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80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% of the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students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obtained a score of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ability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speech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of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  <w:u w:val="single"/>
        </w:rPr>
        <w:t>&gt;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75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The results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of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this study indicate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that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in the first cycle,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students' speaking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ability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increased by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59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%.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While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in the second cycle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students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ability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speech have increased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significantly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which is 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90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%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of the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number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of students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achieving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a score of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55A1A" w:rsidRPr="00A55A1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&gt;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>75</w:t>
      </w:r>
      <w:r w:rsidR="00C93C8D" w:rsidRPr="00A55A1A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C93C8D" w:rsidRPr="00A55A1A">
        <w:rPr>
          <w:rStyle w:val="hps"/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17D6" w:rsidRPr="00A55A1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d-ID"/>
        </w:rPr>
        <w:t>Therefore, teachers need to develop a whole language approach to learning the language so that they can develop their speaking ability.</w:t>
      </w:r>
    </w:p>
    <w:p w:rsidR="009617D6" w:rsidRPr="00A55A1A" w:rsidRDefault="009617D6" w:rsidP="00A23635">
      <w:pPr>
        <w:spacing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55A1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9617D6" w:rsidRPr="00A55A1A" w:rsidRDefault="009617D6" w:rsidP="00A23635">
      <w:pPr>
        <w:spacing w:after="0" w:line="240" w:lineRule="auto"/>
        <w:jc w:val="lef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id-ID"/>
        </w:rPr>
      </w:pPr>
      <w:r w:rsidRPr="00A55A1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d-ID"/>
        </w:rPr>
        <w:t>Keywords: whole language approach, the ability to speak third grade elementary school students.</w:t>
      </w:r>
    </w:p>
    <w:p w:rsidR="009617D6" w:rsidRPr="00A55A1A" w:rsidRDefault="009617D6" w:rsidP="009617D6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617D6" w:rsidRPr="00A55A1A" w:rsidRDefault="009617D6" w:rsidP="009617D6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617D6" w:rsidRPr="009617D6" w:rsidRDefault="009617D6" w:rsidP="009617D6">
      <w:pPr>
        <w:spacing w:line="360" w:lineRule="auto"/>
        <w:jc w:val="both"/>
        <w:rPr>
          <w:rStyle w:val="hps"/>
          <w:rFonts w:ascii="Arial" w:hAnsi="Arial" w:cs="Arial"/>
          <w:sz w:val="24"/>
          <w:szCs w:val="24"/>
        </w:rPr>
      </w:pPr>
    </w:p>
    <w:p w:rsidR="009617D6" w:rsidRPr="009617D6" w:rsidRDefault="009617D6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17D6" w:rsidRPr="009617D6" w:rsidRDefault="009617D6" w:rsidP="00961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617D6" w:rsidRPr="009617D6" w:rsidSect="00B110E8">
      <w:footerReference w:type="default" r:id="rId6"/>
      <w:pgSz w:w="12240" w:h="15840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B2" w:rsidRDefault="00E300B2" w:rsidP="00C16FA6">
      <w:pPr>
        <w:spacing w:after="0" w:line="240" w:lineRule="auto"/>
      </w:pPr>
      <w:r>
        <w:separator/>
      </w:r>
    </w:p>
  </w:endnote>
  <w:endnote w:type="continuationSeparator" w:id="1">
    <w:p w:rsidR="00E300B2" w:rsidRDefault="00E300B2" w:rsidP="00C1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011"/>
      <w:docPartObj>
        <w:docPartGallery w:val="Page Numbers (Bottom of Page)"/>
        <w:docPartUnique/>
      </w:docPartObj>
    </w:sdtPr>
    <w:sdtContent>
      <w:p w:rsidR="00C16FA6" w:rsidRDefault="008E04BA">
        <w:pPr>
          <w:pStyle w:val="Footer"/>
          <w:jc w:val="center"/>
        </w:pPr>
        <w:r w:rsidRPr="009A55A0">
          <w:rPr>
            <w:rFonts w:ascii="Arial" w:hAnsi="Arial" w:cs="Arial"/>
            <w:sz w:val="24"/>
            <w:szCs w:val="24"/>
          </w:rPr>
          <w:fldChar w:fldCharType="begin"/>
        </w:r>
        <w:r w:rsidR="005B0C63" w:rsidRPr="009A55A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A55A0">
          <w:rPr>
            <w:rFonts w:ascii="Arial" w:hAnsi="Arial" w:cs="Arial"/>
            <w:sz w:val="24"/>
            <w:szCs w:val="24"/>
          </w:rPr>
          <w:fldChar w:fldCharType="separate"/>
        </w:r>
        <w:r w:rsidR="00B110E8">
          <w:rPr>
            <w:rFonts w:ascii="Arial" w:hAnsi="Arial" w:cs="Arial"/>
            <w:noProof/>
            <w:sz w:val="24"/>
            <w:szCs w:val="24"/>
          </w:rPr>
          <w:t>iv</w:t>
        </w:r>
        <w:r w:rsidRPr="009A55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16FA6" w:rsidRDefault="00C16FA6" w:rsidP="00C16FA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B2" w:rsidRDefault="00E300B2" w:rsidP="00C16FA6">
      <w:pPr>
        <w:spacing w:after="0" w:line="240" w:lineRule="auto"/>
      </w:pPr>
      <w:r>
        <w:separator/>
      </w:r>
    </w:p>
  </w:footnote>
  <w:footnote w:type="continuationSeparator" w:id="1">
    <w:p w:rsidR="00E300B2" w:rsidRDefault="00E300B2" w:rsidP="00C1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9FB"/>
    <w:rsid w:val="00052D0A"/>
    <w:rsid w:val="00134994"/>
    <w:rsid w:val="001A3CCF"/>
    <w:rsid w:val="00301988"/>
    <w:rsid w:val="00325CEA"/>
    <w:rsid w:val="00375CF3"/>
    <w:rsid w:val="003A19FB"/>
    <w:rsid w:val="00441C92"/>
    <w:rsid w:val="00452319"/>
    <w:rsid w:val="00485B88"/>
    <w:rsid w:val="005B0C63"/>
    <w:rsid w:val="00834C28"/>
    <w:rsid w:val="00880866"/>
    <w:rsid w:val="008E04BA"/>
    <w:rsid w:val="0090769A"/>
    <w:rsid w:val="009617D6"/>
    <w:rsid w:val="009A55A0"/>
    <w:rsid w:val="009D0871"/>
    <w:rsid w:val="009D2FCD"/>
    <w:rsid w:val="009E133E"/>
    <w:rsid w:val="00A23635"/>
    <w:rsid w:val="00A55A1A"/>
    <w:rsid w:val="00AB2402"/>
    <w:rsid w:val="00AC3829"/>
    <w:rsid w:val="00B110E8"/>
    <w:rsid w:val="00C16FA6"/>
    <w:rsid w:val="00C93C8D"/>
    <w:rsid w:val="00CC74E7"/>
    <w:rsid w:val="00D0233B"/>
    <w:rsid w:val="00E051BA"/>
    <w:rsid w:val="00E20F88"/>
    <w:rsid w:val="00E27D23"/>
    <w:rsid w:val="00E300B2"/>
    <w:rsid w:val="00E5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617D6"/>
  </w:style>
  <w:style w:type="paragraph" w:customStyle="1" w:styleId="Default">
    <w:name w:val="Default"/>
    <w:rsid w:val="00AB240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FA6"/>
  </w:style>
  <w:style w:type="paragraph" w:styleId="Footer">
    <w:name w:val="footer"/>
    <w:basedOn w:val="Normal"/>
    <w:link w:val="FooterChar"/>
    <w:uiPriority w:val="99"/>
    <w:unhideWhenUsed/>
    <w:rsid w:val="00C1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19</cp:revision>
  <dcterms:created xsi:type="dcterms:W3CDTF">2015-02-17T15:39:00Z</dcterms:created>
  <dcterms:modified xsi:type="dcterms:W3CDTF">2015-05-04T15:49:00Z</dcterms:modified>
</cp:coreProperties>
</file>